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2A" w:rsidRPr="00BE708D" w:rsidRDefault="000C052A" w:rsidP="000C05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052A" w:rsidRPr="00BE708D" w:rsidRDefault="000C052A" w:rsidP="000C05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052A" w:rsidRPr="00BE708D" w:rsidRDefault="000C052A" w:rsidP="000C05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86243" w:rsidRPr="00BE708D" w:rsidRDefault="00786243" w:rsidP="000C05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052A" w:rsidRPr="00BE708D" w:rsidRDefault="000C052A" w:rsidP="000C052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708D">
        <w:rPr>
          <w:rFonts w:ascii="Times New Roman" w:hAnsi="Times New Roman" w:cs="Times New Roman"/>
          <w:b/>
          <w:sz w:val="48"/>
          <w:szCs w:val="48"/>
        </w:rPr>
        <w:t>РЕФЕРАТ</w:t>
      </w:r>
    </w:p>
    <w:p w:rsidR="000C052A" w:rsidRPr="00BE708D" w:rsidRDefault="000C052A" w:rsidP="000C052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708D">
        <w:rPr>
          <w:rFonts w:ascii="Times New Roman" w:hAnsi="Times New Roman" w:cs="Times New Roman"/>
          <w:b/>
          <w:sz w:val="48"/>
          <w:szCs w:val="48"/>
        </w:rPr>
        <w:t>Тема: «</w:t>
      </w:r>
      <w:r w:rsidR="006C28CD" w:rsidRPr="00BE708D">
        <w:rPr>
          <w:rFonts w:ascii="Times New Roman" w:hAnsi="Times New Roman" w:cs="Times New Roman"/>
          <w:b/>
          <w:sz w:val="48"/>
          <w:szCs w:val="48"/>
        </w:rPr>
        <w:t>Особенности проверки сведений по дебиторской и кредиторской задолженности в рамках внешней проверки годовой бюджетной отчетности</w:t>
      </w:r>
      <w:r w:rsidRPr="00BE708D">
        <w:rPr>
          <w:rFonts w:ascii="Times New Roman" w:hAnsi="Times New Roman" w:cs="Times New Roman"/>
          <w:b/>
          <w:sz w:val="48"/>
          <w:szCs w:val="48"/>
        </w:rPr>
        <w:t>»</w:t>
      </w:r>
    </w:p>
    <w:p w:rsidR="007A548F" w:rsidRPr="00BE708D" w:rsidRDefault="007A548F" w:rsidP="000C052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548F" w:rsidRPr="00BE708D" w:rsidRDefault="007A548F" w:rsidP="000C052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6243" w:rsidRPr="00BE708D" w:rsidRDefault="000C052A" w:rsidP="00786243">
      <w:pPr>
        <w:spacing w:after="0"/>
        <w:ind w:left="4682"/>
        <w:rPr>
          <w:rFonts w:ascii="Times New Roman" w:hAnsi="Times New Roman" w:cs="Times New Roman"/>
          <w:sz w:val="36"/>
          <w:szCs w:val="36"/>
        </w:rPr>
      </w:pPr>
      <w:r w:rsidRPr="00BE708D">
        <w:rPr>
          <w:rFonts w:ascii="Times New Roman" w:hAnsi="Times New Roman" w:cs="Times New Roman"/>
          <w:sz w:val="36"/>
          <w:szCs w:val="36"/>
        </w:rPr>
        <w:t xml:space="preserve">Выполнила: </w:t>
      </w:r>
      <w:r w:rsidR="006C28CD" w:rsidRPr="00BE708D">
        <w:rPr>
          <w:rFonts w:ascii="Times New Roman" w:hAnsi="Times New Roman" w:cs="Times New Roman"/>
          <w:sz w:val="36"/>
          <w:szCs w:val="36"/>
        </w:rPr>
        <w:t>аудитор</w:t>
      </w:r>
      <w:r w:rsidRPr="00BE708D">
        <w:rPr>
          <w:rFonts w:ascii="Times New Roman" w:hAnsi="Times New Roman" w:cs="Times New Roman"/>
          <w:sz w:val="36"/>
          <w:szCs w:val="36"/>
        </w:rPr>
        <w:t xml:space="preserve"> </w:t>
      </w:r>
      <w:r w:rsidR="00786243" w:rsidRPr="00BE708D"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BE708D">
        <w:rPr>
          <w:rFonts w:ascii="Times New Roman" w:hAnsi="Times New Roman" w:cs="Times New Roman"/>
          <w:sz w:val="36"/>
          <w:szCs w:val="36"/>
        </w:rPr>
        <w:t>контрольно-счетной</w:t>
      </w:r>
      <w:r w:rsidR="00786243" w:rsidRPr="00BE708D">
        <w:rPr>
          <w:rFonts w:ascii="Times New Roman" w:hAnsi="Times New Roman" w:cs="Times New Roman"/>
          <w:sz w:val="36"/>
          <w:szCs w:val="36"/>
        </w:rPr>
        <w:t xml:space="preserve"> </w:t>
      </w:r>
      <w:r w:rsidRPr="00BE708D">
        <w:rPr>
          <w:rFonts w:ascii="Times New Roman" w:hAnsi="Times New Roman" w:cs="Times New Roman"/>
          <w:sz w:val="36"/>
          <w:szCs w:val="36"/>
        </w:rPr>
        <w:t xml:space="preserve">палаты </w:t>
      </w:r>
    </w:p>
    <w:p w:rsidR="006C28CD" w:rsidRPr="00BE708D" w:rsidRDefault="000C052A" w:rsidP="006C28CD">
      <w:pPr>
        <w:spacing w:after="0"/>
        <w:ind w:left="4681" w:firstLine="1"/>
        <w:rPr>
          <w:rFonts w:ascii="Times New Roman" w:hAnsi="Times New Roman" w:cs="Times New Roman"/>
          <w:sz w:val="36"/>
          <w:szCs w:val="36"/>
        </w:rPr>
      </w:pPr>
      <w:r w:rsidRPr="00BE708D">
        <w:rPr>
          <w:rFonts w:ascii="Times New Roman" w:hAnsi="Times New Roman" w:cs="Times New Roman"/>
          <w:sz w:val="36"/>
          <w:szCs w:val="36"/>
        </w:rPr>
        <w:t xml:space="preserve">г. Благовещенска </w:t>
      </w:r>
    </w:p>
    <w:p w:rsidR="000C052A" w:rsidRPr="00BE708D" w:rsidRDefault="006C28CD" w:rsidP="006C28CD">
      <w:pPr>
        <w:spacing w:after="0"/>
        <w:ind w:left="4681" w:firstLine="1"/>
        <w:rPr>
          <w:rFonts w:ascii="Times New Roman" w:hAnsi="Times New Roman" w:cs="Times New Roman"/>
          <w:sz w:val="36"/>
          <w:szCs w:val="36"/>
        </w:rPr>
      </w:pPr>
      <w:r w:rsidRPr="00BE708D">
        <w:rPr>
          <w:rFonts w:ascii="Times New Roman" w:hAnsi="Times New Roman" w:cs="Times New Roman"/>
          <w:sz w:val="36"/>
          <w:szCs w:val="36"/>
        </w:rPr>
        <w:t>Морозова</w:t>
      </w:r>
      <w:r w:rsidR="000C052A" w:rsidRPr="00BE708D">
        <w:rPr>
          <w:rFonts w:ascii="Times New Roman" w:hAnsi="Times New Roman" w:cs="Times New Roman"/>
          <w:sz w:val="36"/>
          <w:szCs w:val="36"/>
        </w:rPr>
        <w:t xml:space="preserve"> </w:t>
      </w:r>
      <w:r w:rsidRPr="00BE708D">
        <w:rPr>
          <w:rFonts w:ascii="Times New Roman" w:hAnsi="Times New Roman" w:cs="Times New Roman"/>
          <w:sz w:val="36"/>
          <w:szCs w:val="36"/>
        </w:rPr>
        <w:t>Л</w:t>
      </w:r>
      <w:r w:rsidR="000C052A" w:rsidRPr="00BE708D">
        <w:rPr>
          <w:rFonts w:ascii="Times New Roman" w:hAnsi="Times New Roman" w:cs="Times New Roman"/>
          <w:sz w:val="36"/>
          <w:szCs w:val="36"/>
        </w:rPr>
        <w:t>.</w:t>
      </w:r>
      <w:r w:rsidRPr="00BE708D">
        <w:rPr>
          <w:rFonts w:ascii="Times New Roman" w:hAnsi="Times New Roman" w:cs="Times New Roman"/>
          <w:sz w:val="36"/>
          <w:szCs w:val="36"/>
        </w:rPr>
        <w:t>А</w:t>
      </w:r>
      <w:r w:rsidR="000C052A" w:rsidRPr="00BE708D">
        <w:rPr>
          <w:rFonts w:ascii="Times New Roman" w:hAnsi="Times New Roman" w:cs="Times New Roman"/>
          <w:sz w:val="36"/>
          <w:szCs w:val="36"/>
        </w:rPr>
        <w:t>.</w:t>
      </w:r>
    </w:p>
    <w:p w:rsidR="000C052A" w:rsidRPr="00BE708D" w:rsidRDefault="000C052A" w:rsidP="000C05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C052A" w:rsidRPr="00BE708D" w:rsidRDefault="000C052A" w:rsidP="000C05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C052A" w:rsidRPr="00BE708D" w:rsidRDefault="000C052A" w:rsidP="000C05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C052A" w:rsidRPr="00BE708D" w:rsidRDefault="000C052A" w:rsidP="000C05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C052A" w:rsidRPr="00BE708D" w:rsidRDefault="000C052A" w:rsidP="000C05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C052A" w:rsidRPr="00BE708D" w:rsidRDefault="000C052A" w:rsidP="000C052A">
      <w:pPr>
        <w:jc w:val="center"/>
        <w:rPr>
          <w:rFonts w:ascii="Times New Roman" w:hAnsi="Times New Roman" w:cs="Times New Roman"/>
          <w:sz w:val="36"/>
          <w:szCs w:val="36"/>
        </w:rPr>
      </w:pPr>
      <w:r w:rsidRPr="00BE708D">
        <w:rPr>
          <w:rFonts w:ascii="Times New Roman" w:hAnsi="Times New Roman" w:cs="Times New Roman"/>
          <w:sz w:val="36"/>
          <w:szCs w:val="36"/>
        </w:rPr>
        <w:t>201</w:t>
      </w:r>
      <w:r w:rsidR="006C28CD" w:rsidRPr="00BE708D">
        <w:rPr>
          <w:rFonts w:ascii="Times New Roman" w:hAnsi="Times New Roman" w:cs="Times New Roman"/>
          <w:sz w:val="36"/>
          <w:szCs w:val="36"/>
        </w:rPr>
        <w:t>6</w:t>
      </w:r>
      <w:r w:rsidRPr="00BE708D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8227F4" w:rsidRPr="00EF1503" w:rsidRDefault="000C052A" w:rsidP="00A076F6">
      <w:pPr>
        <w:jc w:val="both"/>
        <w:rPr>
          <w:rFonts w:ascii="Times New Roman" w:hAnsi="Times New Roman" w:cs="Times New Roman"/>
          <w:sz w:val="26"/>
          <w:szCs w:val="26"/>
        </w:rPr>
      </w:pPr>
      <w:r w:rsidRPr="00EF1503">
        <w:rPr>
          <w:rFonts w:ascii="Times New Roman" w:hAnsi="Times New Roman" w:cs="Times New Roman"/>
          <w:sz w:val="26"/>
          <w:szCs w:val="26"/>
        </w:rPr>
        <w:lastRenderedPageBreak/>
        <w:t>Содержание:</w:t>
      </w:r>
      <w:r w:rsidR="00A076F6" w:rsidRPr="00EF15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EF1503">
        <w:rPr>
          <w:rFonts w:ascii="Times New Roman" w:hAnsi="Times New Roman" w:cs="Times New Roman"/>
          <w:sz w:val="26"/>
          <w:szCs w:val="26"/>
        </w:rPr>
        <w:t xml:space="preserve">   </w:t>
      </w:r>
      <w:r w:rsidR="00A076F6" w:rsidRPr="00EF1503">
        <w:rPr>
          <w:rFonts w:ascii="Times New Roman" w:hAnsi="Times New Roman" w:cs="Times New Roman"/>
          <w:sz w:val="26"/>
          <w:szCs w:val="26"/>
        </w:rPr>
        <w:t xml:space="preserve">      </w:t>
      </w:r>
      <w:r w:rsidR="008227F4" w:rsidRPr="00EF1503">
        <w:rPr>
          <w:rFonts w:ascii="Times New Roman" w:hAnsi="Times New Roman" w:cs="Times New Roman"/>
          <w:sz w:val="26"/>
          <w:szCs w:val="26"/>
        </w:rPr>
        <w:t>Стр.</w:t>
      </w:r>
    </w:p>
    <w:p w:rsidR="00443F2B" w:rsidRPr="00BE708D" w:rsidRDefault="00443F2B" w:rsidP="008227F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227F4" w:rsidRPr="00BE708D" w:rsidRDefault="008227F4" w:rsidP="00443F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8D">
        <w:rPr>
          <w:rFonts w:ascii="Times New Roman" w:hAnsi="Times New Roman" w:cs="Times New Roman"/>
          <w:sz w:val="28"/>
          <w:szCs w:val="28"/>
        </w:rPr>
        <w:t>Введение___________________________________________________</w:t>
      </w:r>
      <w:r w:rsidR="00443F2B" w:rsidRPr="00BE708D">
        <w:rPr>
          <w:rFonts w:ascii="Times New Roman" w:hAnsi="Times New Roman" w:cs="Times New Roman"/>
          <w:sz w:val="28"/>
          <w:szCs w:val="28"/>
        </w:rPr>
        <w:t>___</w:t>
      </w:r>
      <w:r w:rsidRPr="00BE708D">
        <w:rPr>
          <w:rFonts w:ascii="Times New Roman" w:hAnsi="Times New Roman" w:cs="Times New Roman"/>
          <w:sz w:val="28"/>
          <w:szCs w:val="28"/>
        </w:rPr>
        <w:t xml:space="preserve">    </w:t>
      </w:r>
      <w:r w:rsidR="002458F0" w:rsidRPr="00BE708D">
        <w:rPr>
          <w:rFonts w:ascii="Times New Roman" w:hAnsi="Times New Roman" w:cs="Times New Roman"/>
          <w:sz w:val="28"/>
          <w:szCs w:val="28"/>
        </w:rPr>
        <w:t xml:space="preserve"> </w:t>
      </w:r>
      <w:r w:rsidRPr="00BE708D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EF1503" w:rsidRDefault="009B4F1A" w:rsidP="003E1AFD">
      <w:pPr>
        <w:pStyle w:val="a9"/>
        <w:numPr>
          <w:ilvl w:val="0"/>
          <w:numId w:val="12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5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сведения. Изменения Инструкции от 28.12.2010 № 191н</w:t>
      </w:r>
    </w:p>
    <w:p w:rsidR="009B4F1A" w:rsidRPr="00EF1503" w:rsidRDefault="009B4F1A" w:rsidP="00EF1503">
      <w:pPr>
        <w:pStyle w:val="a9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5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отражения сведений по дебиторской и кред</w:t>
      </w:r>
      <w:r w:rsidR="00EF1503" w:rsidRPr="00EF15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иторской задолженностям____ 4</w:t>
      </w:r>
    </w:p>
    <w:p w:rsidR="00EF1503" w:rsidRDefault="009B4F1A" w:rsidP="009B4F1A">
      <w:pPr>
        <w:pStyle w:val="a9"/>
        <w:numPr>
          <w:ilvl w:val="0"/>
          <w:numId w:val="12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при проверке организации бухгалтерского учета </w:t>
      </w:r>
      <w:r w:rsidR="00EF15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</w:t>
      </w:r>
    </w:p>
    <w:p w:rsidR="009B4F1A" w:rsidRPr="00EF1503" w:rsidRDefault="009B4F1A" w:rsidP="00EF1503">
      <w:pPr>
        <w:pStyle w:val="a9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50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главными администраторами доходов</w:t>
      </w:r>
      <w:r w:rsidR="00EF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  7</w:t>
      </w:r>
    </w:p>
    <w:p w:rsidR="00EF1503" w:rsidRDefault="00EF1503" w:rsidP="00EF1503">
      <w:pPr>
        <w:pStyle w:val="a9"/>
        <w:numPr>
          <w:ilvl w:val="0"/>
          <w:numId w:val="12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Особенности при раскрытии информации в разделе 2 сведений</w:t>
      </w:r>
    </w:p>
    <w:p w:rsidR="00EF1503" w:rsidRPr="00EF1503" w:rsidRDefault="00EF1503" w:rsidP="00EF1503">
      <w:pPr>
        <w:pStyle w:val="a9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5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дебиторско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и кредиторской задолженностей____________________________  9</w:t>
      </w:r>
    </w:p>
    <w:p w:rsidR="00EF1503" w:rsidRDefault="00EF1503" w:rsidP="00443F2B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69CF" w:rsidRPr="00BE708D" w:rsidRDefault="004969CF" w:rsidP="00443F2B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08D">
        <w:rPr>
          <w:rFonts w:ascii="Times New Roman" w:hAnsi="Times New Roman" w:cs="Times New Roman"/>
          <w:sz w:val="28"/>
          <w:szCs w:val="28"/>
        </w:rPr>
        <w:t>Заключение__________________________________________</w:t>
      </w:r>
      <w:r w:rsidR="000A339E" w:rsidRPr="00BE708D">
        <w:rPr>
          <w:rFonts w:ascii="Times New Roman" w:hAnsi="Times New Roman" w:cs="Times New Roman"/>
          <w:sz w:val="28"/>
          <w:szCs w:val="28"/>
        </w:rPr>
        <w:t>_______</w:t>
      </w:r>
      <w:r w:rsidR="002458F0" w:rsidRPr="00BE708D">
        <w:rPr>
          <w:rFonts w:ascii="Times New Roman" w:hAnsi="Times New Roman" w:cs="Times New Roman"/>
          <w:sz w:val="28"/>
          <w:szCs w:val="28"/>
        </w:rPr>
        <w:t xml:space="preserve">___    </w:t>
      </w:r>
      <w:r w:rsidRPr="00BE708D">
        <w:rPr>
          <w:rFonts w:ascii="Times New Roman" w:hAnsi="Times New Roman" w:cs="Times New Roman"/>
          <w:sz w:val="28"/>
          <w:szCs w:val="28"/>
        </w:rPr>
        <w:t xml:space="preserve"> </w:t>
      </w:r>
      <w:r w:rsidR="000A339E" w:rsidRPr="00BE708D">
        <w:rPr>
          <w:rFonts w:ascii="Times New Roman" w:hAnsi="Times New Roman" w:cs="Times New Roman"/>
          <w:sz w:val="28"/>
          <w:szCs w:val="28"/>
        </w:rPr>
        <w:t>1</w:t>
      </w:r>
      <w:r w:rsidR="00EF1503">
        <w:rPr>
          <w:rFonts w:ascii="Times New Roman" w:hAnsi="Times New Roman" w:cs="Times New Roman"/>
          <w:sz w:val="28"/>
          <w:szCs w:val="28"/>
        </w:rPr>
        <w:t>1</w:t>
      </w:r>
    </w:p>
    <w:p w:rsidR="000A339E" w:rsidRPr="00BE708D" w:rsidRDefault="000A339E" w:rsidP="00443F2B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08D">
        <w:rPr>
          <w:rFonts w:ascii="Times New Roman" w:hAnsi="Times New Roman" w:cs="Times New Roman"/>
          <w:sz w:val="28"/>
          <w:szCs w:val="28"/>
        </w:rPr>
        <w:t>Список  литературы и источников_______________________________</w:t>
      </w:r>
      <w:r w:rsidR="002458F0" w:rsidRPr="00BE708D">
        <w:rPr>
          <w:rFonts w:ascii="Times New Roman" w:hAnsi="Times New Roman" w:cs="Times New Roman"/>
          <w:sz w:val="28"/>
          <w:szCs w:val="28"/>
        </w:rPr>
        <w:t xml:space="preserve">__ </w:t>
      </w:r>
      <w:r w:rsidRPr="00BE708D">
        <w:rPr>
          <w:rFonts w:ascii="Times New Roman" w:hAnsi="Times New Roman" w:cs="Times New Roman"/>
          <w:sz w:val="28"/>
          <w:szCs w:val="28"/>
        </w:rPr>
        <w:t xml:space="preserve">    1</w:t>
      </w:r>
      <w:r w:rsidR="00EF1503">
        <w:rPr>
          <w:rFonts w:ascii="Times New Roman" w:hAnsi="Times New Roman" w:cs="Times New Roman"/>
          <w:sz w:val="28"/>
          <w:szCs w:val="28"/>
        </w:rPr>
        <w:t>2</w:t>
      </w:r>
    </w:p>
    <w:p w:rsidR="000C052A" w:rsidRPr="00BE708D" w:rsidRDefault="000C052A" w:rsidP="000C0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39E" w:rsidRPr="00BE708D" w:rsidRDefault="000A339E" w:rsidP="000C05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339E" w:rsidRPr="00BE708D" w:rsidRDefault="000A339E" w:rsidP="000C05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339E" w:rsidRPr="00BE708D" w:rsidRDefault="000A339E" w:rsidP="000C05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339E" w:rsidRPr="00BE708D" w:rsidRDefault="000A339E" w:rsidP="000C05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339E" w:rsidRPr="00BE708D" w:rsidRDefault="000A339E" w:rsidP="000C05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339E" w:rsidRPr="00BE708D" w:rsidRDefault="000A339E" w:rsidP="000C05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339E" w:rsidRPr="00BE708D" w:rsidRDefault="000A339E" w:rsidP="000C05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76F6" w:rsidRDefault="00A076F6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503" w:rsidRDefault="00EF1503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503" w:rsidRDefault="00EF1503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503" w:rsidRDefault="00EF1503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503" w:rsidRDefault="00EF1503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503" w:rsidRDefault="00EF1503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503" w:rsidRDefault="00EF1503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503" w:rsidRDefault="00EF1503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503" w:rsidRDefault="00EF1503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503" w:rsidRDefault="00EF1503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503" w:rsidRDefault="00EF1503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503" w:rsidRDefault="00EF1503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503" w:rsidRDefault="00EF1503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503" w:rsidRDefault="00EF1503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503" w:rsidRDefault="00EF1503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C1" w:rsidRPr="00BE708D" w:rsidRDefault="000609BA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8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07901" w:rsidRPr="00BE708D" w:rsidRDefault="00907901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901" w:rsidRPr="005839AF" w:rsidRDefault="00907901" w:rsidP="00FD74F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Достоверная оценка баланса субъекта отчетности во многом зависит от реальной оценки дебиторской и кредиторской задолженностей. В настоящее время контролирующие органы могут получить информацию о дебиторской и кредиторской задолженности организаций </w:t>
      </w:r>
      <w:r w:rsidR="002D779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учреждений 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после составления и утверждения годовой отчетности. </w:t>
      </w:r>
    </w:p>
    <w:p w:rsidR="00FD74F3" w:rsidRPr="005839AF" w:rsidRDefault="00AA1725" w:rsidP="00FD74F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особое внимание, как правило, уделяе</w:t>
      </w:r>
      <w:r w:rsidR="00FD74F3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D74F3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дебиторской задолженности, которая означает реальную «иммобилизацию» денежных средств, компенсируемую в определенный период образованием кредиторской зад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олженности, в связи с чем о</w:t>
      </w:r>
      <w:r w:rsidR="002D779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важно обеспечить в бухгалтерском учете правильный аналитический учет дебиторов с дифференциацией задолженности по причинам и срокам ее образования.</w:t>
      </w:r>
    </w:p>
    <w:p w:rsidR="00AA1725" w:rsidRPr="005839AF" w:rsidRDefault="00AA1725" w:rsidP="00AA17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выбранной темы также определ</w:t>
      </w:r>
      <w:r w:rsidR="007568F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принятые документы на уровне Президента</w:t>
      </w:r>
      <w:r w:rsidR="00D1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Министерства финансов Российской Федерации, а также существенные изменения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от 28.12.2010 №</w:t>
      </w:r>
      <w:r w:rsidR="00C27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191н (далее - Инструкция от 28.12.2010 № 191н) при заполнении сведений по дебиторской и кредиторской задолженности.  </w:t>
      </w:r>
    </w:p>
    <w:p w:rsidR="003435DB" w:rsidRPr="005839AF" w:rsidRDefault="00AA1725" w:rsidP="00BE708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2A74F6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D74F3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 поручений Президента Российской Федерации от 18.08.2015 №</w:t>
      </w:r>
      <w:r w:rsidR="002D779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74F3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ПР-1659 по повышению эффективности использования бюджетных средств уделено особое внимание дебиторской задолженности, в частности </w:t>
      </w:r>
      <w:r w:rsidR="002D779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отмечена необходимость </w:t>
      </w:r>
      <w:r w:rsidR="007225A8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2D779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25A8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 бюджетных средств инвентаризации дебиторской задолженности по расходам федерального бюджета, в том числе образовавшейся в связи с авансированием договоров </w:t>
      </w:r>
      <w:r w:rsidR="002D779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(государственных контрактов), и </w:t>
      </w:r>
      <w:r w:rsidR="007225A8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2D779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5A8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</w:t>
      </w:r>
      <w:r w:rsidR="002D779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25A8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принимаемых гла</w:t>
      </w:r>
      <w:r w:rsidR="002D779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вными распорядителями </w:t>
      </w:r>
      <w:r w:rsidR="002A74F6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 мер по сокращению дебиторской задолженности. </w:t>
      </w:r>
      <w:r w:rsidR="003435D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Правительству Российской Федерации дано поручение </w:t>
      </w:r>
      <w:r w:rsidR="007225A8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внесение в установленном порядке в законодательство Российской Федерации изменений, направленных на устранение условий, способствующих росту дебиторской задолженности по доходам федерального бюджета, предусмотрев усиление ответственности за неуплату административных штрафов, совершенствование механизмов исполнительного производства и правовых механизмов привлечения должников</w:t>
      </w:r>
      <w:r w:rsidR="003435D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25A8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35D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25A8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ответственности.</w:t>
      </w:r>
    </w:p>
    <w:p w:rsidR="007225A8" w:rsidRPr="005839AF" w:rsidRDefault="007225A8" w:rsidP="00BE708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исполнения поручения Президента Российской Федерации от 18.08.2015 </w:t>
      </w:r>
      <w:r w:rsidR="003435D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Пр-1659, </w:t>
      </w:r>
      <w:hyperlink r:id="rId8" w:history="1">
        <w:r w:rsidRPr="00583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</w:t>
        </w:r>
      </w:hyperlink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</w:t>
      </w:r>
      <w:r w:rsidR="003435D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21.11.2015 № 1256 «О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работы по сокращению дебиторской задолженности по расходам федерального бюджета</w:t>
      </w:r>
      <w:r w:rsidR="003435D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</w:t>
      </w:r>
      <w:r w:rsidR="003435D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Федерации и Федеральн</w:t>
      </w:r>
      <w:r w:rsidR="003435D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казначейство</w:t>
      </w:r>
      <w:r w:rsidR="003435D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5D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«</w:t>
      </w:r>
      <w:hyperlink w:anchor="sub_1000" w:history="1">
        <w:r w:rsidRPr="00583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Методические рекомендации</w:t>
        </w:r>
      </w:hyperlink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главными распорядителями средств федерального бюджета инвентаризации дебиторской задолженности по расходам федерального бюджета, в том числе 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образовавшейся в связи с авансированием договоров (государственных контрактов), и по представлению информации о результатах указанной инвентаризации, с указанием причин образования дебиторской задолженности и мер по ее сокращению.</w:t>
      </w:r>
    </w:p>
    <w:p w:rsidR="00AA1725" w:rsidRPr="005839AF" w:rsidRDefault="006942C4" w:rsidP="00BE708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</w:t>
      </w:r>
      <w:r w:rsidR="0051102A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29.12.2015 № 406-ФЗ вн</w:t>
      </w:r>
      <w:r w:rsidR="00AA1725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есены изменения в Бюджетные кодекс Российской Ф</w:t>
      </w:r>
      <w:r w:rsidR="0051102A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который дополнен статьей 47.2 «Принятие решения о признании безнадежной к взысканию задолженности по платежам в бюджет и о её списании (восстановлении)</w:t>
      </w:r>
      <w:r w:rsidR="00AA1725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034" w:rsidRPr="005839AF" w:rsidRDefault="006942C4" w:rsidP="005F603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протяжении 2015 года уделялось пристальное внимание дебиторской задолженности как таковой, итогом которого явились ряд изменени</w:t>
      </w:r>
      <w:r w:rsidR="003E60D7">
        <w:rPr>
          <w:rFonts w:ascii="Times New Roman" w:eastAsia="Times New Roman" w:hAnsi="Times New Roman" w:cs="Times New Roman"/>
          <w:sz w:val="28"/>
          <w:szCs w:val="28"/>
          <w:lang w:eastAsia="ru-RU"/>
        </w:rPr>
        <w:t>й в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нормативно-правовые акты Российской Федерации, направленные на усиление контроля за </w:t>
      </w:r>
      <w:r w:rsidR="005F6034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недопущением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дебиторской задолженности, </w:t>
      </w:r>
      <w:r w:rsidR="005F6034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детализация в бюджетной отчетности аналитической информации о движении просроченной дебиторской, кредиторской задолженности. </w:t>
      </w:r>
    </w:p>
    <w:p w:rsidR="00BE708D" w:rsidRDefault="00BE708D" w:rsidP="00BE708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B8A" w:rsidRPr="00292B8A" w:rsidRDefault="002E2846" w:rsidP="00292B8A">
      <w:pPr>
        <w:pStyle w:val="a9"/>
        <w:numPr>
          <w:ilvl w:val="0"/>
          <w:numId w:val="10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B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Общие сведения. </w:t>
      </w:r>
      <w:r w:rsidR="000D6DFF" w:rsidRPr="00292B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Изменения </w:t>
      </w:r>
      <w:r w:rsidR="00292B8A" w:rsidRPr="00292B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Инструкции от 28.12.2010 № 191н</w:t>
      </w:r>
      <w:r w:rsidR="00292B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части отражения сведений по дебиторской и кредиторской задолженност</w:t>
      </w:r>
      <w:r w:rsidR="003E60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292B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B249C" w:rsidRPr="005839AF" w:rsidRDefault="003B249C" w:rsidP="00BE708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любая хозяйственная операция представляет собой факт возникновения, изменения и прекращения о</w:t>
      </w:r>
      <w:r w:rsidR="00B2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бязательств. Согласно ст. 307 Гражданского кодекса </w:t>
      </w:r>
      <w:r w:rsidR="003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обязательством является обязанность одного лица (должника) совершить в пользу другого лица (кредитора) определенное действие -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:rsidR="003B249C" w:rsidRPr="005839AF" w:rsidRDefault="003B249C" w:rsidP="0065576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- это имущественные требования организации к другим лицам, являющимся ее должниками. Самыми распространенными примерами возникновения дебиторской задолженности являются: невыполнение договорных обязанностей заказчиками; не поставленные под оплаченный ранее аванс нефинансовые активы; задолженность подотчетных лиц за выданные им денежные суммы; суммы излишне уплаченных налогов или излишне взысканных сборов и пеней</w:t>
      </w:r>
      <w:r w:rsidR="00CD3CA0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3B249C" w:rsidRPr="005839AF" w:rsidRDefault="003B249C" w:rsidP="0065576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дебиторской задолженностью организация одновременно может иметь кредиторскую задолженность, то есть она является должником по отношению к другим организациям и физическим лицам. Например: задолженность организации перед поставщиками за поставленные материальные ценности в случае ликвидации организаций-поставщиков; невостребованные суммы депонентов; непогашенные вино</w:t>
      </w:r>
      <w:r w:rsidR="00CD3CA0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вными лицами суммы недостач...</w:t>
      </w:r>
    </w:p>
    <w:p w:rsidR="0023181A" w:rsidRPr="005839AF" w:rsidRDefault="00CD3CA0" w:rsidP="0065576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сведениях по дебиторской  и кредиторской задолженности </w:t>
      </w:r>
      <w:r w:rsidR="00B64D01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C27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4D01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0503169 общий объем </w:t>
      </w:r>
      <w:r w:rsidR="003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дебиторской и кредиторской </w:t>
      </w:r>
      <w:r w:rsidR="00B64D01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</w:t>
      </w:r>
      <w:r w:rsidR="003E60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4D01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01.01.2015 подлежал отражению </w:t>
      </w:r>
      <w:r w:rsidR="00A575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4D01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выделением сумм</w:t>
      </w:r>
      <w:r w:rsidR="00D1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64D01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нереальной к взысканию, просроченной задолженност</w:t>
      </w:r>
      <w:r w:rsidR="0023181A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4D01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F4B" w:rsidRPr="005839AF" w:rsidRDefault="0023181A" w:rsidP="001A30B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является просроченной заложенностью</w:t>
      </w:r>
      <w:r w:rsidR="00EA7BA1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83B00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Обратимся к ст. 314 Гражданского кодекса</w:t>
      </w:r>
      <w:r w:rsidR="003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71EE0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B00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sub_3141"/>
      <w:r w:rsidR="00583B00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7BA1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обязательство </w:t>
      </w:r>
      <w:r w:rsidR="00EA7BA1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предусматривает или позволяет определить день его исполнения либо период, в течение которого оно должно быть исполнено (в том числе в случае, если этот период исчисляется с момента исполнения обязанностей другой стороной или наступления иных обстоятельств, предусмотренных законом или договором), обязательство подлежит исполнению в этот день или соответственно в любой момент в пределах такого периода</w:t>
      </w:r>
      <w:r w:rsidR="00583B00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7BA1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EE0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9A9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2015 года мнение Минфина </w:t>
      </w:r>
      <w:r w:rsidR="00244F4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отражения </w:t>
      </w:r>
      <w:r w:rsidR="003E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бюджетном учете задолженности</w:t>
      </w:r>
      <w:r w:rsidR="00244F4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9A9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однозначным:</w:t>
      </w:r>
      <w:r w:rsidR="00244F4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может быть только кредиторская задолженность, просроченная дебиторская задолженность  - это нереальная ко взысканию дебиторская задолженность</w:t>
      </w:r>
      <w:r w:rsidR="00AF3B39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3E6A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FB5" w:rsidRPr="005839AF" w:rsidRDefault="009C7FB5" w:rsidP="001A30B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2012 году на </w:t>
      </w:r>
      <w:r w:rsidR="00A57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г.</w:t>
      </w:r>
      <w:r w:rsidR="00214E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Благовещенска Минфином России даны следующие пояснения:</w:t>
      </w:r>
    </w:p>
    <w:p w:rsidR="009C7FB5" w:rsidRPr="005839AF" w:rsidRDefault="009C7FB5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просроченной задолженностью понимается:</w:t>
      </w:r>
    </w:p>
    <w:p w:rsidR="009C7FB5" w:rsidRPr="005839AF" w:rsidRDefault="009C7FB5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кредиторская задолженность, неисполненные на отчетную дату обязательства, по которым срок исполнения уже наступил;</w:t>
      </w:r>
    </w:p>
    <w:p w:rsidR="009C7FB5" w:rsidRPr="005839AF" w:rsidRDefault="009C7FB5" w:rsidP="001A30B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дебиторская задолженность - нереальная ко взысканию дебиторская задолженность. </w:t>
      </w:r>
    </w:p>
    <w:p w:rsidR="00C83E6A" w:rsidRPr="005839AF" w:rsidRDefault="00C83E6A" w:rsidP="001A30B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583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Письмом</w:t>
        </w:r>
      </w:hyperlink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</w:t>
      </w:r>
      <w:r w:rsidR="00B02732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02732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31.07.2013 N 03-03-06/4/30650 безнадежными (нереальными к взысканию) признаются задолженности с истекшим сроком исковой давности, а также те, по которым согласно гражданскому законодательству обязательство прекращено вследствие невозможности его исполнения на основании акта государственного органа или ликвидации организации.</w:t>
      </w:r>
    </w:p>
    <w:p w:rsidR="00C83E6A" w:rsidRPr="005839AF" w:rsidRDefault="00C83E6A" w:rsidP="001A30B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признания дебиторской задолженности безнадежной являются:</w:t>
      </w:r>
    </w:p>
    <w:p w:rsidR="00C83E6A" w:rsidRPr="005839AF" w:rsidRDefault="00C83E6A" w:rsidP="001A30B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долги, по которым истек установленный срок исковой давности;</w:t>
      </w:r>
    </w:p>
    <w:p w:rsidR="00C83E6A" w:rsidRPr="005839AF" w:rsidRDefault="00C83E6A" w:rsidP="001A30B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долги, по которым в соответствии с гражданским законодательством обязательство прекращено вследствие невозможности его исполнения;</w:t>
      </w:r>
    </w:p>
    <w:p w:rsidR="00C83E6A" w:rsidRPr="005839AF" w:rsidRDefault="00C83E6A" w:rsidP="001A30B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долги, по которым в соответствии с гражданским законодательством обязательство прекращено на основании акта государственного органа;</w:t>
      </w:r>
    </w:p>
    <w:p w:rsidR="00C83E6A" w:rsidRPr="005839AF" w:rsidRDefault="00C83E6A" w:rsidP="001A30B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долги, по которым обязательство прекращено смертью должника;</w:t>
      </w:r>
    </w:p>
    <w:p w:rsidR="00C83E6A" w:rsidRPr="005839AF" w:rsidRDefault="00C83E6A" w:rsidP="001A30B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долги, по которым в соответствии с гражданским законодательством обязательство прекращено ликвидацией организации.</w:t>
      </w:r>
    </w:p>
    <w:p w:rsidR="00A903A0" w:rsidRPr="005839AF" w:rsidRDefault="0047338E" w:rsidP="00A903A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2015 года в консолидированной отчетности графы нереальной к взысканию и просроченной задолженностям были не заполнены. В ходе внешней проверки подтвердить отсутствие нереальной к взысканию дебиторской, просроченной кредиторской задолженности не представлялось возможным, </w:t>
      </w:r>
      <w:r w:rsidR="00A903A0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большим объемом требуемой информации, обработать которую в ходе проведения внешней проверки не представлялось возможным. Так, например, только для подтверждения нереальной к взысканию дебиторской задолженности по платежам в бюджет от аренды за земельные участки, государственная собственность на которые не разграничена, необходимо проанализировать более 1 тыс. заключенных 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A903A0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9D0" w:rsidRPr="005839AF" w:rsidRDefault="0047338E" w:rsidP="00A903A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Начиная с отчетности за 2015 год ситуация в корне изменилась.</w:t>
      </w:r>
      <w:bookmarkEnd w:id="0"/>
      <w:r w:rsidR="00EF3846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769D0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Минфина России от </w:t>
      </w:r>
      <w:r w:rsidR="00C2747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769D0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274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69D0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 </w:t>
      </w:r>
      <w:r w:rsidR="00C27474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7769D0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внесены изменения в Инструкцию </w:t>
      </w:r>
      <w:r w:rsidR="00EF3846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28.12.2010 № 191н</w:t>
      </w:r>
      <w:r w:rsidR="007769D0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282B" w:rsidRPr="005839AF" w:rsidRDefault="007769D0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EF3846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2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="0003282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дебиторской и кредиторской задолженност</w:t>
      </w:r>
      <w:r w:rsidR="00E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и конец отчетного периода отражались с выделением сумм нереальн</w:t>
      </w:r>
      <w:r w:rsidR="00190D7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 взысканию</w:t>
      </w:r>
      <w:r w:rsidR="0003282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дебиторской </w:t>
      </w:r>
      <w:r w:rsidR="00190D7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</w:t>
      </w:r>
      <w:r w:rsidR="00190D7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2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кредиторской 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</w:t>
      </w:r>
      <w:r w:rsidR="00190D7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EF3846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начиная с отчетности за 2015 год </w:t>
      </w:r>
      <w:r w:rsidR="0003282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дебиторская, так и кредиторская задолженности отражаются с выделением сумм просроченной дебиторской, кредиторской задолженности соответственно, а также </w:t>
      </w:r>
      <w:r w:rsidR="009C7FB5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долгосрочной задолженн</w:t>
      </w:r>
      <w:r w:rsidR="003E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="0003282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года и на конец отчетного периода.</w:t>
      </w:r>
    </w:p>
    <w:p w:rsidR="00D54ED8" w:rsidRPr="005839AF" w:rsidRDefault="00D54ED8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разъяснениям, приведенным в Письме Минфина России от 28.10.2015 № 02-06-10/61888, к долгосрочной задолженности относится задолженность, срок исполнения которой на отчетную дату не наступил и превы</w:t>
      </w:r>
      <w:r w:rsidR="00D1038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 12 месяцев.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3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росроченная задолженность не может быть отражена в долгосрочной.</w:t>
      </w:r>
      <w:r w:rsidR="00DB6884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если дебиторская или кредиторская задолженность продолжает числиться в учете уже не первый год, она является либо долгосрочной (если срок выполнения договорных обязательств свыше 1 года), либо просроченной (если срок выполнения работ, услуг, определенных договором, уже наступил). </w:t>
      </w:r>
    </w:p>
    <w:p w:rsidR="009C7FB5" w:rsidRPr="005839AF" w:rsidRDefault="00C27474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вышеуказанном письме также</w:t>
      </w:r>
      <w:r w:rsidR="009C7FB5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разъяснение,</w:t>
      </w:r>
      <w:r w:rsidR="004D2A8D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9C7FB5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A8D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недоимка, определенная </w:t>
      </w:r>
      <w:hyperlink r:id="rId10" w:anchor="l2200" w:tgtFrame="_blank" w:history="1">
        <w:r w:rsidR="004D2A8D" w:rsidRPr="00583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="004D2A8D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Российской Федерации как сумма налога или сумма сбора, не уплаченная в установленный законодательством о налогах и сборах срок, относится к просроченной дебиторской задолженности.</w:t>
      </w:r>
    </w:p>
    <w:p w:rsidR="00AF2857" w:rsidRPr="005839AF" w:rsidRDefault="00A83D0E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B5437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изложенного</w:t>
      </w:r>
      <w:r w:rsidR="000309B3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отчетности главного администратора доходов УФ</w:t>
      </w:r>
      <w:r w:rsidR="00020C5D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09B3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России по Амурской области </w:t>
      </w:r>
      <w:r w:rsidR="00AF2857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отражена сумма просроченной дебиторской задолженности по неуплаченным в срок суммам налогов и сборов, тем не менее в отчетности суммы просроченной или долгосрочной задолженности</w:t>
      </w:r>
      <w:r w:rsidR="007473C0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реструктуризации долга)</w:t>
      </w:r>
      <w:r w:rsidR="00AF2857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отражены.</w:t>
      </w:r>
    </w:p>
    <w:p w:rsidR="00AF2857" w:rsidRPr="005839AF" w:rsidRDefault="00AF2857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суммы просроченной дебиторской задолженности должны быть отражены в отчетности главных администраторов доходов по неуплаченным в срок н</w:t>
      </w:r>
      <w:r w:rsidR="003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еналоговым доходам, </w:t>
      </w:r>
      <w:r w:rsidR="0024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 </w:t>
      </w:r>
      <w:r w:rsidR="00F1290D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неуплаченным в срок </w:t>
      </w:r>
      <w:r w:rsidR="00F95ED8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от использования имущества, находящегося в муницип</w:t>
      </w:r>
      <w:r w:rsidR="00240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собственности (</w:t>
      </w:r>
      <w:r w:rsidR="00F95ED8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получаемые в  виде арен</w:t>
      </w:r>
      <w:r w:rsidR="00240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платы за земельные участки;</w:t>
      </w:r>
      <w:r w:rsidR="00F95ED8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перечисления части прибыли муниципальных унитарных предприятий</w:t>
      </w:r>
      <w:r w:rsidR="00240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57C7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</w:t>
      </w:r>
      <w:r w:rsidR="0024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имущества);</w:t>
      </w:r>
      <w:r w:rsidR="008F57C7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53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 (договора выкупа муниципального имущества, договора продажи земельных участков).</w:t>
      </w:r>
    </w:p>
    <w:p w:rsidR="005C71EF" w:rsidRPr="005839AF" w:rsidRDefault="000A1753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ф. 0503169 подлежит отражению долгосрочная дебиторская задолженность по объектам капитального строительства (</w:t>
      </w:r>
      <w:r w:rsidR="005C71EF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 заполнения ф</w:t>
      </w:r>
      <w:r w:rsidR="005C71EF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.0503169 приведен в Письме Минфина России от 06.04.2015 № 02-07-07/19181), а также просроченная дебиторская </w:t>
      </w:r>
      <w:r w:rsidR="005C71EF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задолженность (в связи с невыполнением работ в срок, предусмотренный государственным контрактом).</w:t>
      </w:r>
    </w:p>
    <w:p w:rsidR="005C71EF" w:rsidRPr="005839AF" w:rsidRDefault="005C71EF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особенностью проверки ф. 0503169 бюджетной отчетности в 2015 году явилось появление термина в бюджетном учете «просроченная дебиторская задолженность», а также наличие долгосрочной </w:t>
      </w:r>
      <w:r w:rsidR="00420477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и кредиторской задолженностей. </w:t>
      </w:r>
    </w:p>
    <w:p w:rsidR="00697D4E" w:rsidRPr="005839AF" w:rsidRDefault="00420477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внешней проверки бюджетной отчетности, исходя из анализа бюджетной отчетности за 201</w:t>
      </w:r>
      <w:r w:rsidR="00292B8A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92B8A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а также путем запроса отдельных договоров и контрактов установлены </w:t>
      </w:r>
      <w:r w:rsidR="00697D4E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0C5D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</w:t>
      </w:r>
      <w:r w:rsidR="00697D4E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167 Инструкции от 28.12.2010 № 191н</w:t>
      </w:r>
      <w:r w:rsidR="00020C5D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допущенные </w:t>
      </w:r>
      <w:r w:rsidR="0082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распорядителями бюджетных средств, </w:t>
      </w:r>
      <w:r w:rsidR="00697D4E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20C5D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повлекл</w:t>
      </w:r>
      <w:r w:rsidR="00697D4E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0C5D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отражение в консолидированной отчетности ф.</w:t>
      </w:r>
      <w:r w:rsidR="00C27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0C5D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0503369 просроченной дебиторской задолженности в сумме 20 277,3 тыс. рублей, просроченной кредиторской задолженности в сумме 1 278,5 тыс. рублей.</w:t>
      </w:r>
      <w:r w:rsidR="00697D4E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C5D" w:rsidRPr="005839AF" w:rsidRDefault="00020C5D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</w:t>
      </w:r>
      <w:r w:rsidR="00697D4E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того, 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дебиторская задолженность со сроком возникновения более 12 месяцев в сумме 80 189 тыс. рублей как долгосрочная или просроченная </w:t>
      </w:r>
      <w:r w:rsidR="0082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администраторов доходов 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ф.</w:t>
      </w:r>
      <w:r w:rsidR="00697D4E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0503169 не отражена;</w:t>
      </w:r>
      <w:r w:rsidR="00697D4E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случаи когда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дебиторская задолженность со сроком возникновения более 12 месяцев как долгосрочная или просроченная в ф. 0503169 не отражена</w:t>
      </w:r>
      <w:r w:rsidR="00A57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E79" w:rsidRPr="005839AF" w:rsidRDefault="00020C5D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проверки главным администраторам доходов направлены отчеты </w:t>
      </w:r>
      <w:r w:rsidR="0024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 об устранении нарушений.</w:t>
      </w:r>
      <w:r w:rsidR="00353E79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отчетности за 1 квартал 2016 года главными администраторами доходов отражена как дебиторская, </w:t>
      </w:r>
      <w:r w:rsidR="00D10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кредиторская задолженность</w:t>
      </w:r>
      <w:r w:rsidR="00353E79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выделением сумм просроченной дебиторской, кредиторской задолженности, а т</w:t>
      </w:r>
      <w:r w:rsidR="00D10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долгосрочной задолженности</w:t>
      </w:r>
      <w:r w:rsidR="00353E79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года и на конец отчетного периода.</w:t>
      </w:r>
    </w:p>
    <w:p w:rsidR="000D6DFF" w:rsidRDefault="000D6DFF" w:rsidP="000B2F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7576" w:rsidRPr="00A57520" w:rsidRDefault="000B2FE4" w:rsidP="000B2F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52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B44DC" w:rsidRPr="00A57520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E76F75" w:rsidRPr="00A57520">
        <w:rPr>
          <w:rFonts w:ascii="Times New Roman" w:hAnsi="Times New Roman" w:cs="Times New Roman"/>
          <w:b/>
          <w:sz w:val="28"/>
          <w:szCs w:val="28"/>
        </w:rPr>
        <w:t xml:space="preserve">при проверке </w:t>
      </w:r>
      <w:r w:rsidR="009B44DC" w:rsidRPr="00A57520">
        <w:rPr>
          <w:rFonts w:ascii="Times New Roman" w:hAnsi="Times New Roman" w:cs="Times New Roman"/>
          <w:b/>
          <w:sz w:val="28"/>
          <w:szCs w:val="28"/>
        </w:rPr>
        <w:t>организации бухгалтерского учета доходов</w:t>
      </w:r>
      <w:r w:rsidR="00244C68" w:rsidRPr="00A57520">
        <w:rPr>
          <w:rFonts w:ascii="Times New Roman" w:hAnsi="Times New Roman" w:cs="Times New Roman"/>
          <w:b/>
          <w:sz w:val="28"/>
          <w:szCs w:val="28"/>
        </w:rPr>
        <w:t xml:space="preserve"> главными администраторами</w:t>
      </w:r>
      <w:r w:rsidR="007B032C" w:rsidRPr="00A57520">
        <w:rPr>
          <w:rFonts w:ascii="Times New Roman" w:hAnsi="Times New Roman" w:cs="Times New Roman"/>
          <w:b/>
          <w:sz w:val="28"/>
          <w:szCs w:val="28"/>
        </w:rPr>
        <w:t xml:space="preserve"> доходов</w:t>
      </w:r>
      <w:r w:rsidR="00244C68" w:rsidRPr="00A57520">
        <w:rPr>
          <w:rFonts w:ascii="Times New Roman" w:hAnsi="Times New Roman" w:cs="Times New Roman"/>
          <w:b/>
          <w:sz w:val="28"/>
          <w:szCs w:val="28"/>
        </w:rPr>
        <w:t>.</w:t>
      </w:r>
    </w:p>
    <w:p w:rsidR="007724F2" w:rsidRPr="005839AF" w:rsidRDefault="000B2FE4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</w:t>
      </w:r>
      <w:r w:rsidR="00646442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главных </w:t>
      </w:r>
      <w:r w:rsidR="007724F2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установлено, что в нарушение п. 3 раздела 1 и п. 197 раздела III Приказа Минфина России от 01.12.2010 № 157н, учет расчетов </w:t>
      </w:r>
      <w:r w:rsidR="007724F2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некоторыми администраторами о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по фактическому поступлению, а не по методу начисления, что повлекло искажение </w:t>
      </w:r>
      <w:r w:rsidR="007724F2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отчетности (ф.</w:t>
      </w:r>
      <w:r w:rsidR="00C27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0503130, ф. 0503121, ф. 0503169). </w:t>
      </w:r>
    </w:p>
    <w:p w:rsidR="00341599" w:rsidRPr="005839AF" w:rsidRDefault="007724F2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9919D6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пояснительные записки </w:t>
      </w:r>
      <w:r w:rsidR="007B032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бюджетной </w:t>
      </w:r>
      <w:r w:rsidR="00341599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</w:t>
      </w:r>
      <w:r w:rsidR="007B032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1599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администраторов 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содержали следующие формулировки: «предъявлено штрафных санкций на общую сумму 7 300 тыс. рублей,  перечислено в доход городского бюджета 1 765 тыс. рублей</w:t>
      </w:r>
      <w:r w:rsidR="00341599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«Управление  являлось администратором доходов в части штрафов, наложенных по возбужденным административным делам по фактам нарушений до 31 декабря 2013 года»</w:t>
      </w:r>
      <w:r w:rsidR="009919D6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«доход в местный бюджет в 2015 году поступал как задолженность прошлых лет».</w:t>
      </w:r>
      <w:r w:rsidR="00341599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9D6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исходя из указанных формулировок, администраторам следовало в отчетности отразить дебиторскую задолженность на начало </w:t>
      </w:r>
      <w:r w:rsidR="007B032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конец </w:t>
      </w:r>
      <w:r w:rsidR="009919D6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B032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 не </w:t>
      </w:r>
      <w:r w:rsidR="007B032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менее в балансах  данных по наличию дебиторской задолженности не значилось, </w:t>
      </w:r>
      <w:r w:rsidR="009919D6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 контрольно-счетной палатой были направлены запросы о причинах не отражения сумм задолженностей.  </w:t>
      </w:r>
    </w:p>
    <w:p w:rsidR="009B44DC" w:rsidRPr="005839AF" w:rsidRDefault="007724F2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9D6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представленных ответов, </w:t>
      </w:r>
      <w:r w:rsidR="00341599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сумм доходов производится по фактическому поступлению денежных средств на лицевой счет. Указанная норма закреплена в положени</w:t>
      </w:r>
      <w:r w:rsidR="009B44D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об Учетной политике администраторов доходов.</w:t>
      </w:r>
    </w:p>
    <w:p w:rsidR="00341599" w:rsidRPr="005839AF" w:rsidRDefault="009B44DC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с</w:t>
      </w:r>
      <w:r w:rsidR="00341599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ч. 3 ст.  8 Закона от 06.12.2011 № 402 –</w:t>
      </w:r>
      <w:r w:rsidR="00C2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599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бухгалтерском учете» в рамках формирования учетной политики в отношении конкретного объекта бухгалтерского учета субъектом учета выбирается способ ведения бухгалтерского учета из способов, допускаемых федеральными стандартами.</w:t>
      </w:r>
    </w:p>
    <w:p w:rsidR="009B44DC" w:rsidRPr="005839AF" w:rsidRDefault="00341599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 Положении об Учетной политик</w:t>
      </w:r>
      <w:r w:rsidR="00240E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по отражению доходов по фактическому поступлению противоречит </w:t>
      </w:r>
      <w:r w:rsidR="009B44D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A575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01.12.2010 № 157н, где сказано, что «бухгалтерский учет ведется методом начисления, согласно которому результаты операций признаются по факту их совершения, независимо от того, когда получены денежные средства…».</w:t>
      </w:r>
      <w:r w:rsidR="009B44DC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с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п. 197 раздела III Приказа Минфина России от 01.12.2010 № 157н счет 205 00 «Расчеты по доходам» предназначен для учета расчетов по суммам доходов (поступлений), начисленных учреждением в момент возникновения требований к их плательщикам, возникающих в силу договоров, соглашений, а также при выполнении субъектом учета возложенных согласно законодательству Российской Федерации на него функций, а также поступивших от плательщиков предварительных оплат. </w:t>
      </w:r>
    </w:p>
    <w:p w:rsidR="00341599" w:rsidRPr="005839AF" w:rsidRDefault="009B44DC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1599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образом, Приказом Минфина России от 01.12.2010 № 157н установлен метод учета доходов по начислению и не предоставляет право субъекту учета определять иной способ их учета.</w:t>
      </w:r>
    </w:p>
    <w:p w:rsidR="00341599" w:rsidRPr="005839AF" w:rsidRDefault="00341599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160.1 Бюджетного кодекса Российской Федерации администратор </w:t>
      </w:r>
      <w:r w:rsidR="00D1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начисление, учет и контроль за правильностью начисления, полнотой и своевременностью осуществления платежей в бюджет, пеней и штрафов по ним и осуществляет взыскание задолженности по платежам в бюджет.</w:t>
      </w:r>
    </w:p>
    <w:p w:rsidR="00341599" w:rsidRPr="005839AF" w:rsidRDefault="009B44DC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1599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учета </w:t>
      </w:r>
      <w:proofErr w:type="spellStart"/>
      <w:r w:rsidR="00341599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администрируемых</w:t>
      </w:r>
      <w:proofErr w:type="spellEnd"/>
      <w:r w:rsidR="00341599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по фактическому поступлению не обеспечивает полноту их учета, затрудняет контроль за полнотой поступления и приводит к искажению бюджетного учета и отчетности.</w:t>
      </w:r>
    </w:p>
    <w:p w:rsidR="009B44DC" w:rsidRPr="005839AF" w:rsidRDefault="009B44DC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внешней проверки установлено не отражение в Сведениях ф. 0503169, Балансе ф. 0503130 дебиторской задолженности на 01.01.2015 в сумме 305,2 тыс. и на 31.12.2015 в сумме 6 474,3 тыс. рублей. </w:t>
      </w:r>
    </w:p>
    <w:p w:rsidR="00907901" w:rsidRPr="005839AF" w:rsidRDefault="007B032C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 доходов были направлены отчеты по проверкам с предложениями по внесению изменений в Учетную политику</w:t>
      </w:r>
      <w:r w:rsidR="00BB5437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отражению сумм дебиторской задолженности, по итогам за 1 квартал </w:t>
      </w:r>
      <w:r w:rsidR="00A5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</w:t>
      </w:r>
      <w:r w:rsidR="00BB5437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администраторами доходов представлена информация по устранению нарушений, выявленных при внешней проверке бюджетной отчетности.</w:t>
      </w:r>
    </w:p>
    <w:p w:rsidR="00907901" w:rsidRPr="00BE708D" w:rsidRDefault="00907901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4DC" w:rsidRDefault="000B2FE4" w:rsidP="000B2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B44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437">
        <w:rPr>
          <w:rFonts w:ascii="Times New Roman" w:hAnsi="Times New Roman" w:cs="Times New Roman"/>
          <w:b/>
          <w:sz w:val="28"/>
          <w:szCs w:val="28"/>
        </w:rPr>
        <w:t>Особенности при раскрытии информации в разделе 2 сведений по дебиторской и кредиторской задолженностей.</w:t>
      </w:r>
    </w:p>
    <w:p w:rsidR="009B44DC" w:rsidRDefault="009B44DC" w:rsidP="000B2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FE4" w:rsidRPr="005839AF" w:rsidRDefault="000B2FE4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167 Инструкции от 28.12.2010 № 191н, в разделе 2 Приложения Сведений ф. 0503169 раскрывается аналитическая информация о просроченной дебиторской, кредиторской задолженности учреждения. При этом </w:t>
      </w:r>
      <w:bookmarkStart w:id="1" w:name="sub_116715"/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определения показателей, подлежащих отражению в разделе 2 Приложения (размер задолженности, дата возникновения, иные критерии), устанавливаются:</w:t>
      </w:r>
    </w:p>
    <w:bookmarkEnd w:id="1"/>
    <w:p w:rsidR="000B2FE4" w:rsidRPr="005839AF" w:rsidRDefault="000B2FE4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главных администраторов средств бюджета - финансовым органом соответствующего бюджета;</w:t>
      </w:r>
    </w:p>
    <w:p w:rsidR="000B2FE4" w:rsidRPr="005839AF" w:rsidRDefault="000B2FE4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получателей бюджетных средств - главным распорядителем бюджетных средств, с учетом критериев, установленных финансовым органом соответствующего бюджета.</w:t>
      </w:r>
    </w:p>
    <w:p w:rsidR="000B2FE4" w:rsidRPr="005839AF" w:rsidRDefault="00C91E70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критериям, определенным финансовым органом</w:t>
      </w:r>
      <w:r w:rsidR="00E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</w:t>
      </w:r>
      <w:r w:rsidR="000B2FE4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отчетности главных распорядителей средств городского бюджета и сводной отчетности бюджетных и автономных учреждений муниципального образования</w:t>
      </w:r>
      <w:r w:rsidR="00D1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FE4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руководствоваться письмом Минфина России от 30.12.2015 № 02-07-07/77754 «Об особенностях составления и представления годовой бюджетной отчетности и сводной бухгалтерской отчетности государственных бюджетных и автономных учреждений главными администраторами средств федерального бюджета за 2015 год».</w:t>
      </w:r>
    </w:p>
    <w:p w:rsidR="000B2FE4" w:rsidRPr="005839AF" w:rsidRDefault="000B2FE4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4"/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2.7 письма Минфина России от 30.12.2015 № 02-07-07/77754 указано, что информация в Сведениях по дебиторской и кредиторской задолженности </w:t>
      </w:r>
      <w:hyperlink r:id="rId11" w:history="1">
        <w:r w:rsidRPr="00583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0503169</w:t>
        </w:r>
      </w:hyperlink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2015 год главными администраторами средств федерального бюджета отражается с учетом следующих особенностей:</w:t>
      </w:r>
    </w:p>
    <w:bookmarkEnd w:id="2"/>
    <w:p w:rsidR="000B2FE4" w:rsidRPr="005839AF" w:rsidRDefault="000B2FE4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Сведений ф. 0503169 заполняется в разрезе контрагентов по показателям свыше 1 млн. руб.;</w:t>
      </w:r>
    </w:p>
    <w:p w:rsidR="000B2FE4" w:rsidRPr="005839AF" w:rsidRDefault="000B2FE4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Сведений ф. 0503169 заполняется Федеральной налоговой службой в разрезе контрагентов по показателям свыше 500 млн. руб. </w:t>
      </w:r>
    </w:p>
    <w:p w:rsidR="000B2FE4" w:rsidRPr="005839AF" w:rsidRDefault="000B2FE4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Минфином России для Федеральной налоговой службы установлен отдельный критерий по размеру задолженности, подлежащий раскрытию в разделе 2 приложения Сведений ф. 0503169.</w:t>
      </w:r>
    </w:p>
    <w:p w:rsidR="000B2FE4" w:rsidRPr="005839AF" w:rsidRDefault="000B2FE4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ф. 0503160 бюджетной отчетности </w:t>
      </w:r>
      <w:r w:rsidR="00813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службы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(представленной по коду элемента доходов </w:t>
      </w:r>
      <w:r w:rsidR="008133FB">
        <w:rPr>
          <w:rFonts w:ascii="Times New Roman" w:eastAsia="Times New Roman" w:hAnsi="Times New Roman" w:cs="Times New Roman"/>
          <w:sz w:val="28"/>
          <w:szCs w:val="28"/>
          <w:lang w:eastAsia="ru-RU"/>
        </w:rPr>
        <w:t>04 - бюджет города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указано, что задолженность по расчетам с налогоплательщиками по счету 1 205 00 000 «Расчеты по доходам» в сумме более 500 млн. рублей отсутствует.</w:t>
      </w:r>
    </w:p>
    <w:p w:rsidR="000B2FE4" w:rsidRPr="005839AF" w:rsidRDefault="000B2FE4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следует отметить, что общий объем поступлений по счету 1 205 00 000 составил 544 млн. рублей. Следовательно, при использовании критерия, установленного Минфином России для отчетности с кодом 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элемента доходов 01- Федеральный бюджет, раздел 2 Сведений ф. 0503169 </w:t>
      </w:r>
      <w:r w:rsidR="008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органом 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 не будет в связи с отсутствием сумм задолженностей в объемах свыше 500 млн. рублей.  </w:t>
      </w:r>
    </w:p>
    <w:p w:rsidR="000B2FE4" w:rsidRPr="005839AF" w:rsidRDefault="000B2FE4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</w:t>
      </w:r>
      <w:r w:rsidR="00813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налоговому органу</w:t>
      </w:r>
      <w:r w:rsidR="00E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просроченной задолженности в разрезе наиболее крупных неплательщиков отсутствуют. </w:t>
      </w:r>
    </w:p>
    <w:p w:rsidR="008133FB" w:rsidRDefault="00E75CCC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внешней проверки, в целях предоставления сведений о просроченной задолженности в разрезе наиболее крупных плательщиков для её дальнейшего анализа, в том числе возможности взыскания,</w:t>
      </w:r>
      <w:r w:rsidR="008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органам необходимо (по согласованию с налоговым органом) </w:t>
      </w:r>
      <w:r w:rsidR="008133F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вопрос об установлении критерия (размер задолженности) при отражении сведений в разделе 2 «Сведения о просроченной задолженности» ф. 0503169, представленной по коду элем</w:t>
      </w:r>
      <w:r w:rsidR="00813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доходов 04 - бюджет города</w:t>
      </w:r>
      <w:r w:rsidR="008133FB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3FB" w:rsidRDefault="008133FB" w:rsidP="005839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0BB" w:rsidRPr="00014DF9" w:rsidRDefault="00E75CCC" w:rsidP="000609BA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14DF9">
        <w:rPr>
          <w:rFonts w:ascii="Times New Roman" w:hAnsi="Times New Roman" w:cs="Times New Roman"/>
          <w:b/>
          <w:spacing w:val="-3"/>
          <w:sz w:val="28"/>
          <w:szCs w:val="28"/>
        </w:rPr>
        <w:t>З</w:t>
      </w:r>
      <w:r w:rsidR="00773E3C" w:rsidRPr="00014DF9">
        <w:rPr>
          <w:rFonts w:ascii="Times New Roman" w:hAnsi="Times New Roman" w:cs="Times New Roman"/>
          <w:b/>
          <w:spacing w:val="-3"/>
          <w:sz w:val="28"/>
          <w:szCs w:val="28"/>
        </w:rPr>
        <w:t>аключение</w:t>
      </w:r>
    </w:p>
    <w:p w:rsidR="001A30BB" w:rsidRPr="00014DF9" w:rsidRDefault="001A30BB" w:rsidP="001A30BB">
      <w:pPr>
        <w:pStyle w:val="ConsPlusNormal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B72AC3" w:rsidRPr="009C713F" w:rsidRDefault="00B72AC3" w:rsidP="00B72AC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и</w:t>
      </w:r>
      <w:r w:rsidR="001A30BB" w:rsidRPr="009C713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</w:t>
      </w:r>
      <w:r w:rsidRPr="009C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внесенные в бюджетное законодательство, инструкцию о порядке составления и представления отчетности об исполнении бюджетов бюджетной системы Российской Федерации, а также непосредственно проведенная внешняя проверка бюджетной отчетности за 2015 год позволяют сделать вывод о наличии следующих особенностей при проверке сведений по дебиторской и кредиторской задолженности:   </w:t>
      </w:r>
    </w:p>
    <w:p w:rsidR="008054B3" w:rsidRPr="009C713F" w:rsidRDefault="00AF3B39" w:rsidP="008054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отражения </w:t>
      </w:r>
      <w:r w:rsidR="008054B3" w:rsidRPr="009C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бюджетной отчетности (ф. 0503169) сведений о просроченной дебиторской и кредиторской задолженности на начало и на конец отчетного периода. </w:t>
      </w:r>
    </w:p>
    <w:p w:rsidR="008054B3" w:rsidRPr="009C713F" w:rsidRDefault="008054B3" w:rsidP="008054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3F">
        <w:rPr>
          <w:rFonts w:ascii="Times New Roman" w:hAnsi="Times New Roman" w:cs="Times New Roman"/>
          <w:sz w:val="28"/>
          <w:szCs w:val="28"/>
        </w:rPr>
        <w:t xml:space="preserve">2. </w:t>
      </w:r>
      <w:r w:rsidR="00A57520">
        <w:rPr>
          <w:rFonts w:ascii="Times New Roman" w:hAnsi="Times New Roman" w:cs="Times New Roman"/>
          <w:sz w:val="28"/>
          <w:szCs w:val="28"/>
        </w:rPr>
        <w:t>Необходимость отражения</w:t>
      </w:r>
      <w:r w:rsidRPr="009C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бюджетной отчетности (ф. 0503169) сведений о долгосрочной  дебиторской и кредиторской задолженности на начало и на конец отчетного периода. </w:t>
      </w:r>
    </w:p>
    <w:p w:rsidR="008133FB" w:rsidRDefault="00820842" w:rsidP="00A7424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424F" w:rsidRPr="009C7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учета доходов главными администраторами доходов по  </w:t>
      </w:r>
      <w:r w:rsidR="00A7424F" w:rsidRPr="009C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3FB" w:rsidRPr="009C7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фактическому поступлению, а не по методу начисления повлекло искажение форм бюджетной отчетности.</w:t>
      </w:r>
    </w:p>
    <w:p w:rsidR="000D7B9C" w:rsidRPr="009C713F" w:rsidRDefault="00820842" w:rsidP="00A7424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3B39" w:rsidRPr="009C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7B9C" w:rsidRPr="009C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просроченной задолженности в разрезе наиболее крупных неплательщиков по </w:t>
      </w:r>
      <w:r w:rsidR="008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налоговому органу </w:t>
      </w:r>
      <w:r w:rsidR="000D7B9C" w:rsidRPr="009C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в связи применением </w:t>
      </w:r>
      <w:r w:rsidR="00445A08" w:rsidRPr="009C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</w:t>
      </w:r>
      <w:r w:rsidR="000D7B9C" w:rsidRPr="009C71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 по сумме задолженности, установленного Минфином России для сдачи отчетности с кодом элемента 01- федеральный бюджет.</w:t>
      </w:r>
    </w:p>
    <w:p w:rsidR="000D7B9C" w:rsidRPr="009C713F" w:rsidRDefault="000D7B9C" w:rsidP="000D7B9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D7B9C" w:rsidRPr="00014DF9" w:rsidRDefault="004E1456" w:rsidP="00445A0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проведенной проверки</w:t>
      </w:r>
      <w:r w:rsidR="00A7424F" w:rsidRPr="00014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полноты проверки сведений по дебиторской и кредиторской задолженностям</w:t>
      </w:r>
      <w:r w:rsidRPr="0001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EC1" w:rsidRPr="00014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5F7EC1" w:rsidRPr="00014DF9" w:rsidRDefault="005F7EC1" w:rsidP="000656F4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за отчетностью главных администраторов доходов в части </w:t>
      </w:r>
      <w:r w:rsidRPr="00014DF9">
        <w:rPr>
          <w:rFonts w:ascii="Times New Roman" w:hAnsi="Times New Roman" w:cs="Times New Roman"/>
          <w:sz w:val="28"/>
          <w:szCs w:val="28"/>
        </w:rPr>
        <w:t>отражения сумм просроченной и долгосрочной дебиторской и кредиторской задолженностям. При этом особое внимание следует уделя</w:t>
      </w:r>
      <w:r w:rsidR="00A60199" w:rsidRPr="00014DF9">
        <w:rPr>
          <w:rFonts w:ascii="Times New Roman" w:hAnsi="Times New Roman" w:cs="Times New Roman"/>
          <w:sz w:val="28"/>
          <w:szCs w:val="28"/>
        </w:rPr>
        <w:t xml:space="preserve">ть отчетности налоговых органов; </w:t>
      </w:r>
      <w:r w:rsidRPr="00014DF9">
        <w:rPr>
          <w:rFonts w:ascii="Times New Roman" w:hAnsi="Times New Roman" w:cs="Times New Roman"/>
          <w:sz w:val="28"/>
          <w:szCs w:val="28"/>
        </w:rPr>
        <w:t xml:space="preserve">органов по </w:t>
      </w:r>
      <w:r w:rsidRPr="00014DF9">
        <w:rPr>
          <w:rFonts w:ascii="Times New Roman" w:hAnsi="Times New Roman" w:cs="Times New Roman"/>
          <w:sz w:val="28"/>
          <w:szCs w:val="28"/>
        </w:rPr>
        <w:lastRenderedPageBreak/>
        <w:t>управлению и распоряжению имущ</w:t>
      </w:r>
      <w:r w:rsidR="00A60199" w:rsidRPr="00014DF9">
        <w:rPr>
          <w:rFonts w:ascii="Times New Roman" w:hAnsi="Times New Roman" w:cs="Times New Roman"/>
          <w:sz w:val="28"/>
          <w:szCs w:val="28"/>
        </w:rPr>
        <w:t>еством;</w:t>
      </w:r>
      <w:r w:rsidRPr="00014DF9">
        <w:rPr>
          <w:rFonts w:ascii="Times New Roman" w:hAnsi="Times New Roman" w:cs="Times New Roman"/>
          <w:sz w:val="28"/>
          <w:szCs w:val="28"/>
        </w:rPr>
        <w:t xml:space="preserve"> </w:t>
      </w:r>
      <w:r w:rsidR="00A60199" w:rsidRPr="00014DF9">
        <w:rPr>
          <w:rFonts w:ascii="Times New Roman" w:hAnsi="Times New Roman" w:cs="Times New Roman"/>
          <w:sz w:val="28"/>
          <w:szCs w:val="28"/>
        </w:rPr>
        <w:t>учреждений, осущес</w:t>
      </w:r>
      <w:r w:rsidR="00A57520">
        <w:rPr>
          <w:rFonts w:ascii="Times New Roman" w:hAnsi="Times New Roman" w:cs="Times New Roman"/>
          <w:sz w:val="28"/>
          <w:szCs w:val="28"/>
        </w:rPr>
        <w:t>твляющих строительство объектов за счет средств бюджетов всех уровней.</w:t>
      </w:r>
      <w:r w:rsidR="00A60199" w:rsidRPr="00014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FB6" w:rsidRPr="00014DF9" w:rsidRDefault="00837FB6" w:rsidP="00837FB6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F9">
        <w:rPr>
          <w:rFonts w:ascii="Times New Roman" w:hAnsi="Times New Roman" w:cs="Times New Roman"/>
          <w:sz w:val="28"/>
          <w:szCs w:val="28"/>
        </w:rPr>
        <w:t>Осуществлять контроль за организацией учета доходов главными администраторами по методу начисления.</w:t>
      </w:r>
    </w:p>
    <w:p w:rsidR="00930EFB" w:rsidRPr="009C713F" w:rsidRDefault="00014DF9" w:rsidP="000166FB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13F">
        <w:rPr>
          <w:rFonts w:ascii="Times New Roman" w:hAnsi="Times New Roman" w:cs="Times New Roman"/>
          <w:sz w:val="28"/>
          <w:szCs w:val="28"/>
        </w:rPr>
        <w:t>Осуществлять контроль за реальностью установленных</w:t>
      </w:r>
      <w:r w:rsidRPr="009C713F">
        <w:rPr>
          <w:rFonts w:ascii="Times New Roman" w:hAnsi="Times New Roman" w:cs="Times New Roman"/>
          <w:sz w:val="26"/>
          <w:szCs w:val="26"/>
        </w:rPr>
        <w:t xml:space="preserve"> критериев </w:t>
      </w:r>
      <w:r w:rsidRPr="009C713F">
        <w:rPr>
          <w:rFonts w:ascii="Times New Roman" w:hAnsi="Times New Roman" w:cs="Times New Roman"/>
          <w:sz w:val="28"/>
          <w:szCs w:val="28"/>
        </w:rPr>
        <w:t xml:space="preserve">для составления годовой бюджетной отчётности. </w:t>
      </w:r>
    </w:p>
    <w:p w:rsidR="00930EFB" w:rsidRDefault="00014DF9" w:rsidP="00963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9">
        <w:rPr>
          <w:rFonts w:ascii="Times New Roman" w:hAnsi="Times New Roman" w:cs="Times New Roman"/>
          <w:sz w:val="28"/>
          <w:szCs w:val="28"/>
        </w:rPr>
        <w:t xml:space="preserve">Несомненно, выявленные особенности способствуют </w:t>
      </w:r>
      <w:r>
        <w:rPr>
          <w:rFonts w:ascii="Times New Roman" w:hAnsi="Times New Roman" w:cs="Times New Roman"/>
          <w:sz w:val="28"/>
          <w:szCs w:val="28"/>
        </w:rPr>
        <w:t>своевременному выявлению сумм дебиторской и кредиторской задолженностям, что в свою очередь позволяет своевременно с ней работать и не допускать необоснованного роста.</w:t>
      </w:r>
      <w:r w:rsidR="009C7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13F" w:rsidRDefault="009C713F" w:rsidP="00963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Дальнейшие изменения инструкции </w:t>
      </w:r>
      <w:r w:rsidR="00BF7277" w:rsidRPr="005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28.12.2010 № 191н</w:t>
      </w:r>
      <w:r w:rsid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применяемые с отчетности на 01.03.2016 года (приказ Минфина Российской Федерации от 31.12.2015 </w:t>
      </w:r>
      <w:bookmarkStart w:id="3" w:name="_GoBack"/>
      <w:bookmarkEnd w:id="3"/>
      <w:r w:rsid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229н)</w:t>
      </w:r>
      <w:r w:rsidR="00B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детализации</w:t>
      </w:r>
      <w:r w:rsidR="00CA1C6C">
        <w:rPr>
          <w:rFonts w:ascii="Times New Roman" w:hAnsi="Times New Roman" w:cs="Times New Roman"/>
          <w:sz w:val="28"/>
          <w:szCs w:val="28"/>
        </w:rPr>
        <w:t xml:space="preserve"> изменения сумм дебиторской и кредиторской задолженности и дополнения формы отчетности 0503169 разделом 3 «Аналитическая информация о движении просроченной дебиторской, кредиторской задолженности»</w:t>
      </w:r>
      <w:r>
        <w:rPr>
          <w:rFonts w:ascii="Times New Roman" w:hAnsi="Times New Roman" w:cs="Times New Roman"/>
          <w:sz w:val="28"/>
          <w:szCs w:val="28"/>
        </w:rPr>
        <w:t xml:space="preserve"> конечно, добавят нагрузки на бухгалтерию, но для контрольных органов </w:t>
      </w:r>
      <w:r w:rsidR="00B8303B">
        <w:rPr>
          <w:rFonts w:ascii="Times New Roman" w:hAnsi="Times New Roman" w:cs="Times New Roman"/>
          <w:sz w:val="28"/>
          <w:szCs w:val="28"/>
        </w:rPr>
        <w:t xml:space="preserve">позволят, несомненно более полно и достоверно проводить анализ бюджетной отчетности.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DF9" w:rsidRDefault="00014DF9" w:rsidP="00963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E70" w:rsidRDefault="00C91E70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E70" w:rsidRDefault="00C91E70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E70" w:rsidRDefault="00C91E70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AD9" w:rsidRDefault="00ED7AD9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AD9" w:rsidRDefault="00ED7AD9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EFB" w:rsidRDefault="005853CE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8D">
        <w:rPr>
          <w:rFonts w:ascii="Times New Roman" w:hAnsi="Times New Roman" w:cs="Times New Roman"/>
          <w:sz w:val="28"/>
          <w:szCs w:val="28"/>
        </w:rPr>
        <w:lastRenderedPageBreak/>
        <w:t>Список  литературы и источников:</w:t>
      </w:r>
    </w:p>
    <w:p w:rsidR="002A74F6" w:rsidRDefault="002A74F6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FB6" w:rsidRDefault="00837FB6" w:rsidP="00B830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Российской Федерации.</w:t>
      </w:r>
    </w:p>
    <w:p w:rsidR="00837FB6" w:rsidRDefault="00837FB6" w:rsidP="00B830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B6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E75CCC">
        <w:rPr>
          <w:rFonts w:ascii="Times New Roman" w:hAnsi="Times New Roman" w:cs="Times New Roman"/>
          <w:sz w:val="28"/>
          <w:szCs w:val="28"/>
        </w:rPr>
        <w:t>0</w:t>
      </w:r>
      <w:r w:rsidRPr="00837FB6">
        <w:rPr>
          <w:rFonts w:ascii="Times New Roman" w:hAnsi="Times New Roman" w:cs="Times New Roman"/>
          <w:sz w:val="28"/>
          <w:szCs w:val="28"/>
        </w:rPr>
        <w:t>6</w:t>
      </w:r>
      <w:r w:rsidR="00E75CCC">
        <w:rPr>
          <w:rFonts w:ascii="Times New Roman" w:hAnsi="Times New Roman" w:cs="Times New Roman"/>
          <w:sz w:val="28"/>
          <w:szCs w:val="28"/>
        </w:rPr>
        <w:t>.12.</w:t>
      </w:r>
      <w:r w:rsidRPr="00837FB6">
        <w:rPr>
          <w:rFonts w:ascii="Times New Roman" w:hAnsi="Times New Roman" w:cs="Times New Roman"/>
          <w:sz w:val="28"/>
          <w:szCs w:val="28"/>
        </w:rPr>
        <w:t>2011</w:t>
      </w:r>
      <w:r w:rsidR="00E75CCC">
        <w:rPr>
          <w:rFonts w:ascii="Times New Roman" w:hAnsi="Times New Roman" w:cs="Times New Roman"/>
          <w:sz w:val="28"/>
          <w:szCs w:val="28"/>
        </w:rPr>
        <w:t xml:space="preserve"> №</w:t>
      </w:r>
      <w:r w:rsidRPr="00837FB6">
        <w:rPr>
          <w:rFonts w:ascii="Times New Roman" w:hAnsi="Times New Roman" w:cs="Times New Roman"/>
          <w:sz w:val="28"/>
          <w:szCs w:val="28"/>
        </w:rPr>
        <w:t xml:space="preserve"> 402-ФЗ </w:t>
      </w:r>
      <w:r w:rsidR="00E75CCC">
        <w:rPr>
          <w:rFonts w:ascii="Times New Roman" w:hAnsi="Times New Roman" w:cs="Times New Roman"/>
          <w:sz w:val="28"/>
          <w:szCs w:val="28"/>
        </w:rPr>
        <w:t>«О бухгалтерском учете».</w:t>
      </w:r>
    </w:p>
    <w:p w:rsidR="002A74F6" w:rsidRPr="002A74F6" w:rsidRDefault="002A74F6" w:rsidP="00B830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F6">
        <w:rPr>
          <w:rFonts w:ascii="Times New Roman" w:hAnsi="Times New Roman" w:cs="Times New Roman"/>
          <w:sz w:val="28"/>
          <w:szCs w:val="28"/>
        </w:rPr>
        <w:t>Приказ Минфина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74F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74F6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2A74F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A74F6">
        <w:rPr>
          <w:rFonts w:ascii="Times New Roman" w:hAnsi="Times New Roman" w:cs="Times New Roman"/>
          <w:sz w:val="28"/>
          <w:szCs w:val="28"/>
        </w:rPr>
        <w:t xml:space="preserve"> 191н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74F6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="00837FB6">
        <w:rPr>
          <w:rFonts w:ascii="Times New Roman" w:hAnsi="Times New Roman" w:cs="Times New Roman"/>
          <w:sz w:val="28"/>
          <w:szCs w:val="28"/>
        </w:rPr>
        <w:t>.</w:t>
      </w:r>
    </w:p>
    <w:p w:rsidR="00837FB6" w:rsidRPr="00837FB6" w:rsidRDefault="00837FB6" w:rsidP="00B830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B6">
        <w:rPr>
          <w:rFonts w:ascii="Times New Roman" w:hAnsi="Times New Roman" w:cs="Times New Roman"/>
          <w:sz w:val="28"/>
          <w:szCs w:val="28"/>
        </w:rPr>
        <w:t>Приказ Минфина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37FB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37F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7F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837FB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37FB6">
        <w:rPr>
          <w:rFonts w:ascii="Times New Roman" w:hAnsi="Times New Roman" w:cs="Times New Roman"/>
          <w:sz w:val="28"/>
          <w:szCs w:val="28"/>
        </w:rPr>
        <w:t xml:space="preserve"> 157н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7FB6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применению».</w:t>
      </w:r>
    </w:p>
    <w:p w:rsidR="002A74F6" w:rsidRPr="00B8303B" w:rsidRDefault="002A74F6" w:rsidP="00B830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3B">
        <w:rPr>
          <w:rFonts w:ascii="Times New Roman" w:hAnsi="Times New Roman" w:cs="Times New Roman"/>
          <w:sz w:val="28"/>
          <w:szCs w:val="28"/>
        </w:rPr>
        <w:t>Ответ Минфина Российской Федерации на запрос контрольно-счетной палаты города Благовещенска от 21.05.2012 № 02-06-10/1787</w:t>
      </w:r>
      <w:r w:rsidR="00837FB6" w:rsidRPr="00B8303B">
        <w:rPr>
          <w:rFonts w:ascii="Times New Roman" w:hAnsi="Times New Roman" w:cs="Times New Roman"/>
          <w:sz w:val="28"/>
          <w:szCs w:val="28"/>
        </w:rPr>
        <w:t>.</w:t>
      </w:r>
    </w:p>
    <w:p w:rsidR="00B02732" w:rsidRPr="00B8303B" w:rsidRDefault="00DB6884" w:rsidP="00B830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3B">
        <w:rPr>
          <w:rFonts w:ascii="Times New Roman" w:hAnsi="Times New Roman" w:cs="Times New Roman"/>
          <w:sz w:val="28"/>
          <w:szCs w:val="28"/>
        </w:rPr>
        <w:t>Письмо Мин</w:t>
      </w:r>
      <w:r w:rsidR="009F5BFF" w:rsidRPr="00B8303B">
        <w:rPr>
          <w:rFonts w:ascii="Times New Roman" w:hAnsi="Times New Roman" w:cs="Times New Roman"/>
          <w:sz w:val="28"/>
          <w:szCs w:val="28"/>
        </w:rPr>
        <w:t xml:space="preserve">фина </w:t>
      </w:r>
      <w:r w:rsidRPr="00B8303B">
        <w:rPr>
          <w:rFonts w:ascii="Times New Roman" w:hAnsi="Times New Roman" w:cs="Times New Roman"/>
          <w:sz w:val="28"/>
          <w:szCs w:val="28"/>
        </w:rPr>
        <w:t>Росси</w:t>
      </w:r>
      <w:r w:rsidR="009F5BFF" w:rsidRPr="00B8303B">
        <w:rPr>
          <w:rFonts w:ascii="Times New Roman" w:hAnsi="Times New Roman" w:cs="Times New Roman"/>
          <w:sz w:val="28"/>
          <w:szCs w:val="28"/>
        </w:rPr>
        <w:t>йской</w:t>
      </w:r>
      <w:r w:rsidRPr="00B8303B">
        <w:rPr>
          <w:rFonts w:ascii="Times New Roman" w:hAnsi="Times New Roman" w:cs="Times New Roman"/>
          <w:sz w:val="28"/>
          <w:szCs w:val="28"/>
        </w:rPr>
        <w:t xml:space="preserve"> </w:t>
      </w:r>
      <w:r w:rsidR="009F5BFF" w:rsidRPr="00B8303B">
        <w:rPr>
          <w:rFonts w:ascii="Times New Roman" w:hAnsi="Times New Roman" w:cs="Times New Roman"/>
          <w:sz w:val="28"/>
          <w:szCs w:val="28"/>
        </w:rPr>
        <w:t>Федерации от 28.10.2015 № 02-06-10</w:t>
      </w:r>
      <w:r w:rsidR="00837FB6" w:rsidRPr="00B8303B">
        <w:rPr>
          <w:rFonts w:ascii="Times New Roman" w:hAnsi="Times New Roman" w:cs="Times New Roman"/>
          <w:sz w:val="28"/>
          <w:szCs w:val="28"/>
        </w:rPr>
        <w:t>/61888.</w:t>
      </w:r>
    </w:p>
    <w:p w:rsidR="009F5BFF" w:rsidRPr="00B8303B" w:rsidRDefault="007473C0" w:rsidP="00B830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3B">
        <w:rPr>
          <w:rFonts w:ascii="Times New Roman" w:hAnsi="Times New Roman" w:cs="Times New Roman"/>
          <w:sz w:val="28"/>
          <w:szCs w:val="28"/>
        </w:rPr>
        <w:t>Письмо Минфина России от 06.04.2015 № 02-07-07/19181</w:t>
      </w:r>
      <w:r w:rsidR="00837FB6" w:rsidRPr="00B8303B">
        <w:rPr>
          <w:rFonts w:ascii="Times New Roman" w:hAnsi="Times New Roman" w:cs="Times New Roman"/>
          <w:sz w:val="28"/>
          <w:szCs w:val="28"/>
        </w:rPr>
        <w:t>.</w:t>
      </w:r>
    </w:p>
    <w:p w:rsidR="00B02732" w:rsidRPr="00B8303B" w:rsidRDefault="00E75CCC" w:rsidP="00B830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3B">
        <w:rPr>
          <w:rFonts w:ascii="Times New Roman" w:hAnsi="Times New Roman" w:cs="Times New Roman"/>
          <w:sz w:val="28"/>
          <w:szCs w:val="28"/>
        </w:rPr>
        <w:t xml:space="preserve">«Бухгалтерский учет в бюджетных и некоммерческих организациях", 2015 год № 3: Н. М. Дементьева. Статья: Дебиторская и кредиторская </w:t>
      </w:r>
      <w:proofErr w:type="spellStart"/>
      <w:r w:rsidRPr="00B8303B">
        <w:rPr>
          <w:rFonts w:ascii="Times New Roman" w:hAnsi="Times New Roman" w:cs="Times New Roman"/>
          <w:sz w:val="28"/>
          <w:szCs w:val="28"/>
        </w:rPr>
        <w:t>задолженность:учет</w:t>
      </w:r>
      <w:proofErr w:type="spellEnd"/>
      <w:r w:rsidRPr="00B8303B">
        <w:rPr>
          <w:rFonts w:ascii="Times New Roman" w:hAnsi="Times New Roman" w:cs="Times New Roman"/>
          <w:sz w:val="28"/>
          <w:szCs w:val="28"/>
        </w:rPr>
        <w:t xml:space="preserve"> и порядок списания.</w:t>
      </w:r>
    </w:p>
    <w:p w:rsidR="00533427" w:rsidRPr="00B8303B" w:rsidRDefault="00B8303B" w:rsidP="00B830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3B">
        <w:rPr>
          <w:rFonts w:ascii="Times New Roman" w:hAnsi="Times New Roman" w:cs="Times New Roman"/>
          <w:sz w:val="28"/>
          <w:szCs w:val="28"/>
        </w:rPr>
        <w:t>Отчеты о в</w:t>
      </w:r>
      <w:r w:rsidR="002A74F6" w:rsidRPr="00B8303B">
        <w:rPr>
          <w:rFonts w:ascii="Times New Roman" w:hAnsi="Times New Roman" w:cs="Times New Roman"/>
          <w:sz w:val="28"/>
          <w:szCs w:val="28"/>
        </w:rPr>
        <w:t>нешней проверке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главных администраторов бюджетных средств за 2015 год.</w:t>
      </w:r>
      <w:r w:rsidR="002A74F6" w:rsidRPr="00B83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28" w:rsidRPr="00BE708D" w:rsidRDefault="004E7B91" w:rsidP="00E75CCC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8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D672B" w:rsidRPr="00BE708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C8222E" w:rsidRPr="00BE708D" w:rsidRDefault="00782428" w:rsidP="005334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8D">
        <w:rPr>
          <w:rFonts w:ascii="Times New Roman" w:hAnsi="Times New Roman" w:cs="Times New Roman"/>
          <w:sz w:val="28"/>
          <w:szCs w:val="28"/>
        </w:rPr>
        <w:tab/>
      </w:r>
    </w:p>
    <w:sectPr w:rsidR="00C8222E" w:rsidRPr="00BE708D" w:rsidSect="00D1038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BA" w:rsidRDefault="002260BA" w:rsidP="00B720F0">
      <w:pPr>
        <w:spacing w:after="0" w:line="240" w:lineRule="auto"/>
      </w:pPr>
      <w:r>
        <w:separator/>
      </w:r>
    </w:p>
  </w:endnote>
  <w:endnote w:type="continuationSeparator" w:id="0">
    <w:p w:rsidR="002260BA" w:rsidRDefault="002260BA" w:rsidP="00B7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9240"/>
      <w:docPartObj>
        <w:docPartGallery w:val="Page Numbers (Bottom of Page)"/>
        <w:docPartUnique/>
      </w:docPartObj>
    </w:sdtPr>
    <w:sdtContent>
      <w:p w:rsidR="00D1038E" w:rsidRDefault="00D1038E">
        <w:pPr>
          <w:pStyle w:val="a6"/>
          <w:jc w:val="right"/>
        </w:pPr>
        <w:fldSimple w:instr=" PAGE   \* MERGEFORMAT ">
          <w:r w:rsidR="00280F46">
            <w:rPr>
              <w:noProof/>
            </w:rPr>
            <w:t>1</w:t>
          </w:r>
        </w:fldSimple>
      </w:p>
    </w:sdtContent>
  </w:sdt>
  <w:p w:rsidR="00445A08" w:rsidRDefault="00445A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BA" w:rsidRDefault="002260BA" w:rsidP="00B720F0">
      <w:pPr>
        <w:spacing w:after="0" w:line="240" w:lineRule="auto"/>
      </w:pPr>
      <w:r>
        <w:separator/>
      </w:r>
    </w:p>
  </w:footnote>
  <w:footnote w:type="continuationSeparator" w:id="0">
    <w:p w:rsidR="002260BA" w:rsidRDefault="002260BA" w:rsidP="00B7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C04"/>
    <w:multiLevelType w:val="multilevel"/>
    <w:tmpl w:val="C302B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14E716FB"/>
    <w:multiLevelType w:val="hybridMultilevel"/>
    <w:tmpl w:val="E2A8FD0E"/>
    <w:lvl w:ilvl="0" w:tplc="F870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EE4982"/>
    <w:multiLevelType w:val="hybridMultilevel"/>
    <w:tmpl w:val="79BA6F24"/>
    <w:lvl w:ilvl="0" w:tplc="3B908BA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BC59C0"/>
    <w:multiLevelType w:val="multilevel"/>
    <w:tmpl w:val="A3E0526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4">
    <w:nsid w:val="263272C3"/>
    <w:multiLevelType w:val="hybridMultilevel"/>
    <w:tmpl w:val="5950BF7E"/>
    <w:lvl w:ilvl="0" w:tplc="26DE8930">
      <w:start w:val="1"/>
      <w:numFmt w:val="decimal"/>
      <w:lvlText w:val="%1."/>
      <w:lvlJc w:val="left"/>
      <w:pPr>
        <w:ind w:left="115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76626"/>
    <w:multiLevelType w:val="multilevel"/>
    <w:tmpl w:val="AFDC1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6">
    <w:nsid w:val="37782E6D"/>
    <w:multiLevelType w:val="hybridMultilevel"/>
    <w:tmpl w:val="AE6CF406"/>
    <w:lvl w:ilvl="0" w:tplc="08C6ED6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CC33E3"/>
    <w:multiLevelType w:val="hybridMultilevel"/>
    <w:tmpl w:val="DCB82BC4"/>
    <w:lvl w:ilvl="0" w:tplc="FC2E12C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1F3672"/>
    <w:multiLevelType w:val="hybridMultilevel"/>
    <w:tmpl w:val="1E2CFF8A"/>
    <w:lvl w:ilvl="0" w:tplc="5240D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E95CA9"/>
    <w:multiLevelType w:val="multilevel"/>
    <w:tmpl w:val="2C8EB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75C52"/>
    <w:multiLevelType w:val="hybridMultilevel"/>
    <w:tmpl w:val="B914A8E6"/>
    <w:lvl w:ilvl="0" w:tplc="55864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CF3E57"/>
    <w:multiLevelType w:val="hybridMultilevel"/>
    <w:tmpl w:val="79764286"/>
    <w:lvl w:ilvl="0" w:tplc="8D9CFE1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E772A"/>
    <w:rsid w:val="0000314B"/>
    <w:rsid w:val="00003FF7"/>
    <w:rsid w:val="00014DF9"/>
    <w:rsid w:val="000171C7"/>
    <w:rsid w:val="00020C5D"/>
    <w:rsid w:val="00023869"/>
    <w:rsid w:val="000309B3"/>
    <w:rsid w:val="0003282B"/>
    <w:rsid w:val="00047EA5"/>
    <w:rsid w:val="000609BA"/>
    <w:rsid w:val="000656F4"/>
    <w:rsid w:val="00066E67"/>
    <w:rsid w:val="00074430"/>
    <w:rsid w:val="00075DB2"/>
    <w:rsid w:val="00075E8E"/>
    <w:rsid w:val="00082E35"/>
    <w:rsid w:val="00083411"/>
    <w:rsid w:val="000A1753"/>
    <w:rsid w:val="000A339E"/>
    <w:rsid w:val="000B2BB2"/>
    <w:rsid w:val="000B2FE4"/>
    <w:rsid w:val="000B5262"/>
    <w:rsid w:val="000C052A"/>
    <w:rsid w:val="000C54EA"/>
    <w:rsid w:val="000C77AE"/>
    <w:rsid w:val="000D3D85"/>
    <w:rsid w:val="000D6DFF"/>
    <w:rsid w:val="000D7B9C"/>
    <w:rsid w:val="000E323F"/>
    <w:rsid w:val="000F7671"/>
    <w:rsid w:val="0010363A"/>
    <w:rsid w:val="0012016E"/>
    <w:rsid w:val="00132730"/>
    <w:rsid w:val="00155B13"/>
    <w:rsid w:val="0017275C"/>
    <w:rsid w:val="00183E22"/>
    <w:rsid w:val="00190D7C"/>
    <w:rsid w:val="001A30BB"/>
    <w:rsid w:val="001D08F0"/>
    <w:rsid w:val="0020022A"/>
    <w:rsid w:val="00214EFD"/>
    <w:rsid w:val="002260BA"/>
    <w:rsid w:val="00230123"/>
    <w:rsid w:val="0023181A"/>
    <w:rsid w:val="0023638E"/>
    <w:rsid w:val="00240E74"/>
    <w:rsid w:val="00244C68"/>
    <w:rsid w:val="00244F4B"/>
    <w:rsid w:val="002458F0"/>
    <w:rsid w:val="00255827"/>
    <w:rsid w:val="00280F46"/>
    <w:rsid w:val="00291915"/>
    <w:rsid w:val="00292B8A"/>
    <w:rsid w:val="002A74F6"/>
    <w:rsid w:val="002B4B8B"/>
    <w:rsid w:val="002B5B45"/>
    <w:rsid w:val="002D672B"/>
    <w:rsid w:val="002D6E33"/>
    <w:rsid w:val="002D779C"/>
    <w:rsid w:val="002E2846"/>
    <w:rsid w:val="002E42BA"/>
    <w:rsid w:val="002E52FB"/>
    <w:rsid w:val="002F274F"/>
    <w:rsid w:val="00303FC1"/>
    <w:rsid w:val="003057BE"/>
    <w:rsid w:val="0032587F"/>
    <w:rsid w:val="00341599"/>
    <w:rsid w:val="003435DB"/>
    <w:rsid w:val="00346BE3"/>
    <w:rsid w:val="00353E79"/>
    <w:rsid w:val="00354D79"/>
    <w:rsid w:val="003605B4"/>
    <w:rsid w:val="003624F1"/>
    <w:rsid w:val="00371F8F"/>
    <w:rsid w:val="00375BE3"/>
    <w:rsid w:val="003877CA"/>
    <w:rsid w:val="003B249C"/>
    <w:rsid w:val="003C764E"/>
    <w:rsid w:val="003E60D7"/>
    <w:rsid w:val="00416B1D"/>
    <w:rsid w:val="00420477"/>
    <w:rsid w:val="0043259E"/>
    <w:rsid w:val="00432CC9"/>
    <w:rsid w:val="00443F2B"/>
    <w:rsid w:val="00445A08"/>
    <w:rsid w:val="00455A9B"/>
    <w:rsid w:val="00456A99"/>
    <w:rsid w:val="0047338E"/>
    <w:rsid w:val="00473A07"/>
    <w:rsid w:val="00474561"/>
    <w:rsid w:val="00477D71"/>
    <w:rsid w:val="00487B89"/>
    <w:rsid w:val="004969CF"/>
    <w:rsid w:val="004B59AE"/>
    <w:rsid w:val="004D2A8D"/>
    <w:rsid w:val="004E1456"/>
    <w:rsid w:val="004E7B91"/>
    <w:rsid w:val="0051102A"/>
    <w:rsid w:val="00515F95"/>
    <w:rsid w:val="0052724B"/>
    <w:rsid w:val="00527B86"/>
    <w:rsid w:val="00533427"/>
    <w:rsid w:val="00550B8D"/>
    <w:rsid w:val="005528FF"/>
    <w:rsid w:val="005839AF"/>
    <w:rsid w:val="00583B00"/>
    <w:rsid w:val="005853CE"/>
    <w:rsid w:val="005957A2"/>
    <w:rsid w:val="005A1A7B"/>
    <w:rsid w:val="005C71EF"/>
    <w:rsid w:val="005D0D9D"/>
    <w:rsid w:val="005D6028"/>
    <w:rsid w:val="005F6034"/>
    <w:rsid w:val="005F7EC1"/>
    <w:rsid w:val="00617B44"/>
    <w:rsid w:val="00620F12"/>
    <w:rsid w:val="0063380B"/>
    <w:rsid w:val="00636514"/>
    <w:rsid w:val="00646442"/>
    <w:rsid w:val="0064659F"/>
    <w:rsid w:val="00655760"/>
    <w:rsid w:val="00674722"/>
    <w:rsid w:val="00680E0E"/>
    <w:rsid w:val="006942C4"/>
    <w:rsid w:val="00697D4E"/>
    <w:rsid w:val="006B4544"/>
    <w:rsid w:val="006C28CD"/>
    <w:rsid w:val="006D5CAE"/>
    <w:rsid w:val="006E653D"/>
    <w:rsid w:val="006F39A9"/>
    <w:rsid w:val="006F6C4B"/>
    <w:rsid w:val="00700533"/>
    <w:rsid w:val="00711781"/>
    <w:rsid w:val="00711E7F"/>
    <w:rsid w:val="007225A8"/>
    <w:rsid w:val="00733AC9"/>
    <w:rsid w:val="0074292C"/>
    <w:rsid w:val="007473C0"/>
    <w:rsid w:val="007568FC"/>
    <w:rsid w:val="00757951"/>
    <w:rsid w:val="007602D3"/>
    <w:rsid w:val="00762549"/>
    <w:rsid w:val="00766D69"/>
    <w:rsid w:val="00771EE0"/>
    <w:rsid w:val="007724F2"/>
    <w:rsid w:val="00773E3C"/>
    <w:rsid w:val="00774775"/>
    <w:rsid w:val="007769D0"/>
    <w:rsid w:val="00777B12"/>
    <w:rsid w:val="00782428"/>
    <w:rsid w:val="00786243"/>
    <w:rsid w:val="007871C4"/>
    <w:rsid w:val="00791B5A"/>
    <w:rsid w:val="00797EA2"/>
    <w:rsid w:val="007A548F"/>
    <w:rsid w:val="007B032C"/>
    <w:rsid w:val="008022F7"/>
    <w:rsid w:val="008054B3"/>
    <w:rsid w:val="008133FB"/>
    <w:rsid w:val="00813990"/>
    <w:rsid w:val="0082006A"/>
    <w:rsid w:val="00820842"/>
    <w:rsid w:val="008227F4"/>
    <w:rsid w:val="00830043"/>
    <w:rsid w:val="00837FB6"/>
    <w:rsid w:val="00863C16"/>
    <w:rsid w:val="0087405B"/>
    <w:rsid w:val="00880BEB"/>
    <w:rsid w:val="008820E8"/>
    <w:rsid w:val="0088795F"/>
    <w:rsid w:val="008A72E3"/>
    <w:rsid w:val="008B66BD"/>
    <w:rsid w:val="008B707E"/>
    <w:rsid w:val="008E028E"/>
    <w:rsid w:val="008E7189"/>
    <w:rsid w:val="008F15D2"/>
    <w:rsid w:val="008F57C7"/>
    <w:rsid w:val="00907901"/>
    <w:rsid w:val="0091720A"/>
    <w:rsid w:val="00920948"/>
    <w:rsid w:val="009217E8"/>
    <w:rsid w:val="00927ED3"/>
    <w:rsid w:val="00930EFB"/>
    <w:rsid w:val="00963453"/>
    <w:rsid w:val="009919D6"/>
    <w:rsid w:val="009B44DC"/>
    <w:rsid w:val="009B4F1A"/>
    <w:rsid w:val="009C713F"/>
    <w:rsid w:val="009C7FB5"/>
    <w:rsid w:val="009F0CAE"/>
    <w:rsid w:val="009F22F3"/>
    <w:rsid w:val="009F53D0"/>
    <w:rsid w:val="009F5BFF"/>
    <w:rsid w:val="00A076F6"/>
    <w:rsid w:val="00A57520"/>
    <w:rsid w:val="00A60199"/>
    <w:rsid w:val="00A62346"/>
    <w:rsid w:val="00A62CB7"/>
    <w:rsid w:val="00A7424F"/>
    <w:rsid w:val="00A75C43"/>
    <w:rsid w:val="00A83D0E"/>
    <w:rsid w:val="00A903A0"/>
    <w:rsid w:val="00A912C5"/>
    <w:rsid w:val="00A94EB6"/>
    <w:rsid w:val="00AA1725"/>
    <w:rsid w:val="00AA2747"/>
    <w:rsid w:val="00AA602B"/>
    <w:rsid w:val="00AC47C1"/>
    <w:rsid w:val="00AD0126"/>
    <w:rsid w:val="00AF2857"/>
    <w:rsid w:val="00AF3B39"/>
    <w:rsid w:val="00B02732"/>
    <w:rsid w:val="00B221C4"/>
    <w:rsid w:val="00B64D01"/>
    <w:rsid w:val="00B720F0"/>
    <w:rsid w:val="00B72AC3"/>
    <w:rsid w:val="00B74AF5"/>
    <w:rsid w:val="00B8303B"/>
    <w:rsid w:val="00BB5437"/>
    <w:rsid w:val="00BD40F4"/>
    <w:rsid w:val="00BE708D"/>
    <w:rsid w:val="00BF3794"/>
    <w:rsid w:val="00BF7277"/>
    <w:rsid w:val="00C05E79"/>
    <w:rsid w:val="00C14934"/>
    <w:rsid w:val="00C27474"/>
    <w:rsid w:val="00C42A28"/>
    <w:rsid w:val="00C54F4E"/>
    <w:rsid w:val="00C619DB"/>
    <w:rsid w:val="00C653DB"/>
    <w:rsid w:val="00C8222E"/>
    <w:rsid w:val="00C83E6A"/>
    <w:rsid w:val="00C91E70"/>
    <w:rsid w:val="00C962C7"/>
    <w:rsid w:val="00CA1C6C"/>
    <w:rsid w:val="00CB13C5"/>
    <w:rsid w:val="00CB2F61"/>
    <w:rsid w:val="00CC5CCB"/>
    <w:rsid w:val="00CD2A14"/>
    <w:rsid w:val="00CD3CA0"/>
    <w:rsid w:val="00CD71B4"/>
    <w:rsid w:val="00CE3AD5"/>
    <w:rsid w:val="00D1038E"/>
    <w:rsid w:val="00D30149"/>
    <w:rsid w:val="00D33572"/>
    <w:rsid w:val="00D43B49"/>
    <w:rsid w:val="00D54571"/>
    <w:rsid w:val="00D54ED8"/>
    <w:rsid w:val="00D572C8"/>
    <w:rsid w:val="00D6627C"/>
    <w:rsid w:val="00D74334"/>
    <w:rsid w:val="00D7704D"/>
    <w:rsid w:val="00D8247A"/>
    <w:rsid w:val="00D84F44"/>
    <w:rsid w:val="00D86AFC"/>
    <w:rsid w:val="00D94B90"/>
    <w:rsid w:val="00D95C4A"/>
    <w:rsid w:val="00DB6884"/>
    <w:rsid w:val="00DC67C4"/>
    <w:rsid w:val="00DD343D"/>
    <w:rsid w:val="00DD6C27"/>
    <w:rsid w:val="00DD71C5"/>
    <w:rsid w:val="00DE45B9"/>
    <w:rsid w:val="00DE772A"/>
    <w:rsid w:val="00E009B2"/>
    <w:rsid w:val="00E123DB"/>
    <w:rsid w:val="00E12901"/>
    <w:rsid w:val="00E20093"/>
    <w:rsid w:val="00E310E0"/>
    <w:rsid w:val="00E31AA4"/>
    <w:rsid w:val="00E34F83"/>
    <w:rsid w:val="00E5388B"/>
    <w:rsid w:val="00E64412"/>
    <w:rsid w:val="00E75CCC"/>
    <w:rsid w:val="00E76F75"/>
    <w:rsid w:val="00E864C4"/>
    <w:rsid w:val="00E87576"/>
    <w:rsid w:val="00EA7BA1"/>
    <w:rsid w:val="00EB152A"/>
    <w:rsid w:val="00ED62D7"/>
    <w:rsid w:val="00ED6622"/>
    <w:rsid w:val="00ED7AD9"/>
    <w:rsid w:val="00EF1503"/>
    <w:rsid w:val="00EF3846"/>
    <w:rsid w:val="00EF3F3E"/>
    <w:rsid w:val="00EF79DD"/>
    <w:rsid w:val="00F04884"/>
    <w:rsid w:val="00F1290D"/>
    <w:rsid w:val="00F236A2"/>
    <w:rsid w:val="00F23B03"/>
    <w:rsid w:val="00F26271"/>
    <w:rsid w:val="00F36FAD"/>
    <w:rsid w:val="00F46728"/>
    <w:rsid w:val="00F61ADF"/>
    <w:rsid w:val="00F95ED8"/>
    <w:rsid w:val="00FB7B1C"/>
    <w:rsid w:val="00FD327A"/>
    <w:rsid w:val="00FD74F3"/>
    <w:rsid w:val="00FF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2C"/>
  </w:style>
  <w:style w:type="paragraph" w:styleId="1">
    <w:name w:val="heading 1"/>
    <w:basedOn w:val="a"/>
    <w:next w:val="a"/>
    <w:link w:val="10"/>
    <w:uiPriority w:val="9"/>
    <w:qFormat/>
    <w:rsid w:val="000B2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95C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0F0"/>
  </w:style>
  <w:style w:type="paragraph" w:styleId="a6">
    <w:name w:val="footer"/>
    <w:basedOn w:val="a"/>
    <w:link w:val="a7"/>
    <w:uiPriority w:val="99"/>
    <w:unhideWhenUsed/>
    <w:rsid w:val="00B7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0F0"/>
  </w:style>
  <w:style w:type="paragraph" w:customStyle="1" w:styleId="a8">
    <w:name w:val="Заголовок статьи"/>
    <w:basedOn w:val="a"/>
    <w:next w:val="a"/>
    <w:uiPriority w:val="99"/>
    <w:rsid w:val="00B720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D0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B7B1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95C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rsid w:val="00D95C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95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D95C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95C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D6C27"/>
    <w:rPr>
      <w:b/>
      <w:bCs/>
      <w:color w:val="000080"/>
    </w:rPr>
  </w:style>
  <w:style w:type="character" w:customStyle="1" w:styleId="af">
    <w:name w:val="Гипертекстовая ссылка"/>
    <w:basedOn w:val="ae"/>
    <w:uiPriority w:val="99"/>
    <w:rsid w:val="000C77AE"/>
    <w:rPr>
      <w:b/>
      <w:bCs/>
      <w:color w:val="008000"/>
    </w:rPr>
  </w:style>
  <w:style w:type="character" w:styleId="af0">
    <w:name w:val="Hyperlink"/>
    <w:basedOn w:val="a0"/>
    <w:uiPriority w:val="99"/>
    <w:semiHidden/>
    <w:unhideWhenUsed/>
    <w:rsid w:val="00963453"/>
    <w:rPr>
      <w:color w:val="0000FF"/>
      <w:u w:val="single"/>
    </w:rPr>
  </w:style>
  <w:style w:type="table" w:styleId="af1">
    <w:name w:val="Table Grid"/>
    <w:basedOn w:val="a1"/>
    <w:uiPriority w:val="59"/>
    <w:rsid w:val="000C0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620F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20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225A8"/>
  </w:style>
  <w:style w:type="paragraph" w:customStyle="1" w:styleId="formattext">
    <w:name w:val="formattext"/>
    <w:basedOn w:val="a"/>
    <w:rsid w:val="0072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776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Сравнение редакций. Удаленный фрагмент"/>
    <w:uiPriority w:val="99"/>
    <w:rsid w:val="007769D0"/>
    <w:rPr>
      <w:color w:val="000000"/>
      <w:shd w:val="clear" w:color="auto" w:fill="C4C413"/>
    </w:rPr>
  </w:style>
  <w:style w:type="paragraph" w:styleId="af6">
    <w:name w:val="Body Text Indent"/>
    <w:basedOn w:val="a"/>
    <w:link w:val="af7"/>
    <w:uiPriority w:val="99"/>
    <w:semiHidden/>
    <w:unhideWhenUsed/>
    <w:rsid w:val="007724F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724F2"/>
  </w:style>
  <w:style w:type="paragraph" w:customStyle="1" w:styleId="dt-p">
    <w:name w:val="dt-p"/>
    <w:basedOn w:val="a"/>
    <w:rsid w:val="00BB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равнение редакций. Добавленный фрагмент"/>
    <w:uiPriority w:val="99"/>
    <w:rsid w:val="005F6034"/>
    <w:rPr>
      <w:color w:val="000000"/>
      <w:shd w:val="clear" w:color="auto" w:fill="C1D7FF"/>
    </w:rPr>
  </w:style>
  <w:style w:type="paragraph" w:customStyle="1" w:styleId="af9">
    <w:name w:val="Комментарий"/>
    <w:basedOn w:val="a"/>
    <w:next w:val="a"/>
    <w:uiPriority w:val="99"/>
    <w:rsid w:val="00EA7BA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56310.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1732.503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24354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2661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1929-B6CB-4963-9BC7-C45A8609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Аудитор-3</cp:lastModifiedBy>
  <cp:revision>4</cp:revision>
  <cp:lastPrinted>2016-08-24T03:37:00Z</cp:lastPrinted>
  <dcterms:created xsi:type="dcterms:W3CDTF">2016-08-22T07:20:00Z</dcterms:created>
  <dcterms:modified xsi:type="dcterms:W3CDTF">2016-08-24T03:43:00Z</dcterms:modified>
</cp:coreProperties>
</file>