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E7" w:rsidRDefault="00796DE7" w:rsidP="00796D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 по проекту Закона</w:t>
      </w:r>
    </w:p>
    <w:p w:rsidR="00796DE7" w:rsidRDefault="00796DE7" w:rsidP="00796D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Амурской области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исполнении</w:t>
      </w:r>
    </w:p>
    <w:p w:rsidR="00796DE7" w:rsidRDefault="00796DE7" w:rsidP="00796D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областного бюджета за 2017 год»</w:t>
      </w:r>
    </w:p>
    <w:p w:rsidR="00796DE7" w:rsidRDefault="00796DE7" w:rsidP="00796D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засе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дании Законодательного Собрания</w:t>
      </w:r>
    </w:p>
    <w:p w:rsidR="00796DE7" w:rsidRDefault="00796DE7" w:rsidP="00796D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Амурской области</w:t>
      </w:r>
    </w:p>
    <w:p w:rsidR="00796DE7" w:rsidRDefault="00796DE7" w:rsidP="00796D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июня 2018 года</w:t>
      </w:r>
    </w:p>
    <w:p w:rsidR="00796DE7" w:rsidRDefault="00796DE7" w:rsidP="00796D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Благовещенск</w:t>
      </w:r>
    </w:p>
    <w:p w:rsidR="00796DE7" w:rsidRPr="00796DE7" w:rsidRDefault="00B87B38" w:rsidP="00796D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B3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796DE7" w:rsidRPr="0042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ДЕПУТАТЫ!</w:t>
      </w:r>
    </w:p>
    <w:p w:rsidR="00471BC7" w:rsidRDefault="00471BC7" w:rsidP="003163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321" w:rsidRDefault="00316321" w:rsidP="003163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Макроэкономические условия</w:t>
      </w:r>
      <w:r w:rsidRPr="0015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областного бюджета </w:t>
      </w:r>
      <w:r w:rsidR="004A12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характеризуются значительным </w:t>
      </w:r>
      <w:r w:rsidR="004A1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приросто</w:t>
      </w:r>
      <w:r w:rsidRPr="0015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объема инвестиций в основной капитал, продукции сельского хозяйства, </w:t>
      </w:r>
      <w:r w:rsidR="004A1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56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5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реальных располагаемых доходов населения и снижение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5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индекса потребительских цен </w:t>
      </w:r>
      <w:r w:rsidRPr="004A12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 минимального</w:t>
      </w:r>
      <w:r w:rsidRPr="0015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несколько лет значения.</w:t>
      </w:r>
    </w:p>
    <w:p w:rsidR="00316321" w:rsidRDefault="00B87B38" w:rsidP="003163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ЛАЙД </w:t>
      </w:r>
      <w:r w:rsidR="00FC39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316321" w:rsidRPr="00AC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1632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="00316321" w:rsidRPr="00AC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Амурской области в 201</w:t>
      </w:r>
      <w:r w:rsidR="003163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16321" w:rsidRPr="00AC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4A12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валовой региональный продукт</w:t>
      </w:r>
      <w:r w:rsidR="00316321" w:rsidRPr="004A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2E4" w:rsidRPr="004A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увеличился </w:t>
      </w:r>
      <w:r w:rsidR="00316321" w:rsidRPr="004A12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</w:t>
      </w:r>
      <w:r w:rsidR="0031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</w:t>
      </w:r>
      <w:r w:rsidR="004A12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16321" w:rsidRPr="004A12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25,7 млрд. рублей</w:t>
      </w:r>
      <w:r w:rsidR="0031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16321" w:rsidRPr="00AC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316321" w:rsidRPr="004A12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313,3 млрд. рублей</w:t>
      </w:r>
      <w:r w:rsidR="00316321" w:rsidRPr="00AC1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321" w:rsidRPr="0055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Фактические 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динамики</w:t>
      </w:r>
      <w:r w:rsidR="00316321" w:rsidRPr="0055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3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316321" w:rsidRPr="0055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ожидаемых</w:t>
      </w:r>
      <w:r w:rsidR="0031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прогнозу соц</w:t>
      </w:r>
      <w:r w:rsidR="00471BC7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иально-экономического развития.</w:t>
      </w:r>
    </w:p>
    <w:p w:rsidR="00316321" w:rsidRDefault="00316321" w:rsidP="003163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омышленного производства </w:t>
      </w:r>
      <w:r w:rsidRPr="0055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Pr="00B01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101,9</w:t>
      </w:r>
      <w:r w:rsidRPr="0055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A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</w:t>
      </w:r>
      <w:r w:rsidRPr="0090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прирост</w:t>
      </w:r>
      <w:r w:rsidR="007C0A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7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только в добыче</w:t>
      </w:r>
      <w:r w:rsidRPr="0090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полезных ископаемых </w:t>
      </w:r>
      <w:r w:rsidR="00D3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01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13,3</w:t>
      </w:r>
      <w:r w:rsidRPr="0090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FC39B9" w:rsidRDefault="00316321" w:rsidP="00FC39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инве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стиций в основной капитал </w:t>
      </w: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в фактически действовавших ценах </w:t>
      </w:r>
      <w:r w:rsidRPr="004A12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186,6 млрд. рублей</w:t>
      </w: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сопоставимых ценах к уровню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составляет </w:t>
      </w:r>
      <w:r w:rsidRPr="00B01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136,6</w:t>
      </w: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39B9" w:rsidRPr="00FC39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FC39B9" w:rsidRPr="00B87B3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</w:t>
      </w:r>
      <w:r w:rsidR="00FC39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3 </w:t>
      </w:r>
      <w:r w:rsidR="00FC39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C39B9" w:rsidRPr="0015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реализацией в области инвестиционных проектов (строительство ГПЗ, газопровода «Сила Сибири») значительно увеличил</w:t>
      </w:r>
      <w:r w:rsidR="00FC39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39B9" w:rsidRPr="0015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FC39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рабочей силе</w:t>
      </w:r>
      <w:r w:rsidR="00FC39B9" w:rsidRPr="00156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321" w:rsidRDefault="00D310A7" w:rsidP="00167A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A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16321" w:rsidRPr="00555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ндекс потребит</w:t>
      </w:r>
      <w:r w:rsidR="0031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ельских цен на товары </w:t>
      </w:r>
      <w:r w:rsidR="00316321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3163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16321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10</w:t>
      </w:r>
      <w:r w:rsidR="003163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6321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63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16321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3163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16321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201</w:t>
      </w:r>
      <w:r w:rsidR="0031632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16321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1</w:t>
      </w:r>
      <w:r w:rsidR="00316321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316321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632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16321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3163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16321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1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1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значительный рост цен зафиксирован</w:t>
      </w:r>
      <w:r w:rsidR="0031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67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непродовольственные товары.</w:t>
      </w:r>
    </w:p>
    <w:p w:rsidR="00316321" w:rsidRPr="00097F7E" w:rsidRDefault="00316321" w:rsidP="003163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7F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Проведенный анализ показал </w:t>
      </w:r>
      <w:r w:rsidR="00167A79" w:rsidRPr="00097F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наличие </w:t>
      </w:r>
      <w:r w:rsidRPr="00097F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отклонени</w:t>
      </w:r>
      <w:r w:rsidR="00167A79" w:rsidRPr="00097F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</w:t>
      </w:r>
      <w:r w:rsidR="001C4FF9" w:rsidRPr="00097F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фактических </w:t>
      </w:r>
      <w:r w:rsidRPr="00097F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показателей социально-экономического развития Амурской области от ожидаемых</w:t>
      </w:r>
      <w:r w:rsidR="00097F7E" w:rsidRPr="00097F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что свидетельствует о необходимости совершенствования методологии их планирования</w:t>
      </w:r>
      <w:r w:rsidRPr="00097F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16321" w:rsidRDefault="00E8313D" w:rsidP="003163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5 </w:t>
      </w:r>
      <w:r w:rsidR="00316321" w:rsidRPr="001F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="00316321" w:rsidRPr="00B424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консолидированного бюджета</w:t>
      </w:r>
      <w:r w:rsidR="00316321" w:rsidRPr="001F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доходам составило </w:t>
      </w:r>
      <w:r w:rsidR="00316321" w:rsidRPr="00B01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</w:t>
      </w:r>
      <w:r w:rsidRPr="00B01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,1</w:t>
      </w:r>
      <w:r w:rsidR="0031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="00316321" w:rsidRPr="001F626F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</w:t>
      </w:r>
      <w:r w:rsidR="00316321" w:rsidRPr="001F6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r w:rsidR="00316321" w:rsidRPr="00B01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101,6</w:t>
      </w:r>
      <w:r w:rsidR="00316321" w:rsidRPr="001F6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 плановых назначений. П</w:t>
      </w:r>
      <w:r w:rsidR="00316321" w:rsidRPr="001F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расходам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16321" w:rsidRPr="001F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321" w:rsidRPr="00B01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</w:t>
      </w:r>
      <w:r w:rsidRPr="00B01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316321" w:rsidRPr="00B01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1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="00316321" w:rsidRPr="001F626F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316321" w:rsidRPr="001F6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или </w:t>
      </w:r>
      <w:r w:rsidR="00316321" w:rsidRPr="00B01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94,2</w:t>
      </w:r>
      <w:r w:rsidR="00316321" w:rsidRPr="001F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плановых назначений.</w:t>
      </w:r>
    </w:p>
    <w:p w:rsidR="00316321" w:rsidRDefault="00316321" w:rsidP="0031632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1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Исполнение </w:t>
      </w:r>
      <w:r w:rsidRPr="00B424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областного бюджета</w:t>
      </w:r>
      <w:r w:rsidRPr="009B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доходам составляет </w:t>
      </w:r>
      <w:r w:rsidRPr="00B01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</w:t>
      </w:r>
      <w:r w:rsidR="00B42483" w:rsidRPr="00B01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</w:t>
      </w:r>
      <w:r w:rsidR="00B42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Pr="009B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или </w:t>
      </w:r>
      <w:r w:rsidRPr="00B01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102,2</w:t>
      </w:r>
      <w:r w:rsidRPr="009B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к годовым плановым назначениям.</w:t>
      </w:r>
      <w:r w:rsidR="00B42483" w:rsidRPr="00B424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B424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6</w:t>
      </w:r>
    </w:p>
    <w:p w:rsidR="00316321" w:rsidRPr="00CA57EF" w:rsidRDefault="00316321" w:rsidP="003163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A57EF">
        <w:rPr>
          <w:rFonts w:ascii="Times New Roman" w:hAnsi="Times New Roman" w:cs="Times New Roman"/>
          <w:sz w:val="28"/>
          <w:szCs w:val="28"/>
        </w:rPr>
        <w:t>аибольший удельный вес в общем объеме поступивших доходов составля</w:t>
      </w:r>
      <w:r w:rsidR="00B42483">
        <w:rPr>
          <w:rFonts w:ascii="Times New Roman" w:hAnsi="Times New Roman" w:cs="Times New Roman"/>
          <w:sz w:val="28"/>
          <w:szCs w:val="28"/>
        </w:rPr>
        <w:t>ю</w:t>
      </w:r>
      <w:r w:rsidRPr="00CA57EF">
        <w:rPr>
          <w:rFonts w:ascii="Times New Roman" w:hAnsi="Times New Roman" w:cs="Times New Roman"/>
          <w:sz w:val="28"/>
          <w:szCs w:val="28"/>
        </w:rPr>
        <w:t>т налог</w:t>
      </w:r>
      <w:r w:rsidR="00B42483">
        <w:rPr>
          <w:rFonts w:ascii="Times New Roman" w:hAnsi="Times New Roman" w:cs="Times New Roman"/>
          <w:sz w:val="28"/>
          <w:szCs w:val="28"/>
        </w:rPr>
        <w:t>и</w:t>
      </w:r>
      <w:r w:rsidRPr="00CA57EF">
        <w:rPr>
          <w:rFonts w:ascii="Times New Roman" w:hAnsi="Times New Roman" w:cs="Times New Roman"/>
          <w:sz w:val="28"/>
          <w:szCs w:val="28"/>
        </w:rPr>
        <w:t xml:space="preserve"> на доходы физических лиц – </w:t>
      </w:r>
      <w:r w:rsidRPr="00B017D4">
        <w:rPr>
          <w:rFonts w:ascii="Times New Roman" w:hAnsi="Times New Roman" w:cs="Times New Roman"/>
          <w:b/>
          <w:sz w:val="28"/>
          <w:szCs w:val="28"/>
        </w:rPr>
        <w:t>24,3</w:t>
      </w:r>
      <w:r w:rsidRPr="00CA57EF">
        <w:rPr>
          <w:rFonts w:ascii="Times New Roman" w:hAnsi="Times New Roman" w:cs="Times New Roman"/>
          <w:sz w:val="28"/>
          <w:szCs w:val="28"/>
        </w:rPr>
        <w:t xml:space="preserve"> процента, на прибыль организаций – </w:t>
      </w:r>
      <w:r w:rsidRPr="00B017D4">
        <w:rPr>
          <w:rFonts w:ascii="Times New Roman" w:hAnsi="Times New Roman" w:cs="Times New Roman"/>
          <w:b/>
          <w:sz w:val="28"/>
          <w:szCs w:val="28"/>
        </w:rPr>
        <w:t>21,5</w:t>
      </w:r>
      <w:r w:rsidRPr="00CA57E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579D" w:rsidRPr="00B0579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B0579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7</w:t>
      </w:r>
    </w:p>
    <w:p w:rsidR="00316321" w:rsidRPr="00B42483" w:rsidRDefault="00316321" w:rsidP="003163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2483">
        <w:rPr>
          <w:rFonts w:ascii="Times New Roman" w:hAnsi="Times New Roman" w:cs="Times New Roman"/>
          <w:b/>
          <w:i/>
          <w:sz w:val="28"/>
          <w:szCs w:val="28"/>
        </w:rPr>
        <w:t xml:space="preserve">Анализ исполнения областного бюджета за 2017 год по налоговым и неналоговым доходам свидетельствует о том, что остается актуальной проблема обеспечения точности прогнозирования доходов областного бюджета, которая определяет целесообразность совершенствования методологии </w:t>
      </w:r>
      <w:r w:rsidR="00B017D4">
        <w:rPr>
          <w:rFonts w:ascii="Times New Roman" w:hAnsi="Times New Roman" w:cs="Times New Roman"/>
          <w:b/>
          <w:i/>
          <w:sz w:val="28"/>
          <w:szCs w:val="28"/>
        </w:rPr>
        <w:t>их прогнозирования.</w:t>
      </w:r>
    </w:p>
    <w:p w:rsidR="00316321" w:rsidRDefault="00B0579D" w:rsidP="0031632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B0579D">
        <w:rPr>
          <w:rFonts w:ascii="Times New Roman" w:hAnsi="Times New Roman" w:cs="Times New Roman"/>
          <w:b/>
          <w:i/>
          <w:spacing w:val="6"/>
          <w:sz w:val="28"/>
          <w:szCs w:val="28"/>
        </w:rPr>
        <w:t>П</w:t>
      </w:r>
      <w:r w:rsidR="00316321" w:rsidRPr="00B0579D">
        <w:rPr>
          <w:rFonts w:ascii="Times New Roman" w:hAnsi="Times New Roman" w:cs="Times New Roman"/>
          <w:b/>
          <w:i/>
          <w:spacing w:val="6"/>
          <w:sz w:val="28"/>
          <w:szCs w:val="28"/>
        </w:rPr>
        <w:t>рофицит</w:t>
      </w:r>
      <w:r w:rsidR="00316321" w:rsidRPr="00072E6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</w:rPr>
        <w:t>бюджета составил</w:t>
      </w:r>
      <w:r w:rsidR="00316321" w:rsidRPr="00072E6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316321" w:rsidRPr="00B017D4">
        <w:rPr>
          <w:rFonts w:ascii="Times New Roman" w:hAnsi="Times New Roman" w:cs="Times New Roman"/>
          <w:b/>
          <w:spacing w:val="6"/>
          <w:sz w:val="28"/>
          <w:szCs w:val="28"/>
        </w:rPr>
        <w:t>2</w:t>
      </w:r>
      <w:r w:rsidRPr="00B017D4">
        <w:rPr>
          <w:rFonts w:ascii="Times New Roman" w:hAnsi="Times New Roman" w:cs="Times New Roman"/>
          <w:b/>
          <w:spacing w:val="6"/>
          <w:sz w:val="28"/>
          <w:szCs w:val="28"/>
        </w:rPr>
        <w:t>,</w:t>
      </w:r>
      <w:r w:rsidR="00316321" w:rsidRPr="00B017D4">
        <w:rPr>
          <w:rFonts w:ascii="Times New Roman" w:hAnsi="Times New Roman" w:cs="Times New Roman"/>
          <w:b/>
          <w:spacing w:val="6"/>
          <w:sz w:val="28"/>
          <w:szCs w:val="28"/>
        </w:rPr>
        <w:t>8</w:t>
      </w:r>
      <w:r w:rsidR="00316321">
        <w:rPr>
          <w:rFonts w:ascii="Times New Roman" w:hAnsi="Times New Roman" w:cs="Times New Roman"/>
          <w:spacing w:val="6"/>
          <w:sz w:val="28"/>
          <w:szCs w:val="28"/>
        </w:rPr>
        <w:t xml:space="preserve"> мл</w:t>
      </w:r>
      <w:r>
        <w:rPr>
          <w:rFonts w:ascii="Times New Roman" w:hAnsi="Times New Roman" w:cs="Times New Roman"/>
          <w:spacing w:val="6"/>
          <w:sz w:val="28"/>
          <w:szCs w:val="28"/>
        </w:rPr>
        <w:t>рд</w:t>
      </w:r>
      <w:r w:rsidR="00316321" w:rsidRPr="00072E6E">
        <w:rPr>
          <w:rFonts w:ascii="Times New Roman" w:hAnsi="Times New Roman" w:cs="Times New Roman"/>
          <w:spacing w:val="6"/>
          <w:sz w:val="28"/>
          <w:szCs w:val="28"/>
        </w:rPr>
        <w:t>. рублей</w:t>
      </w:r>
      <w:r w:rsidR="00316321">
        <w:rPr>
          <w:rFonts w:ascii="Times New Roman" w:hAnsi="Times New Roman" w:cs="Times New Roman"/>
          <w:spacing w:val="6"/>
          <w:sz w:val="28"/>
          <w:szCs w:val="28"/>
        </w:rPr>
        <w:t xml:space="preserve"> при планируемом профиците </w:t>
      </w:r>
      <w:r w:rsidR="00316321" w:rsidRPr="00B017D4">
        <w:rPr>
          <w:rFonts w:ascii="Times New Roman" w:hAnsi="Times New Roman" w:cs="Times New Roman"/>
          <w:b/>
          <w:spacing w:val="6"/>
          <w:sz w:val="28"/>
          <w:szCs w:val="28"/>
        </w:rPr>
        <w:t>1</w:t>
      </w:r>
      <w:r w:rsidRPr="00B017D4">
        <w:rPr>
          <w:rFonts w:ascii="Times New Roman" w:hAnsi="Times New Roman" w:cs="Times New Roman"/>
          <w:b/>
          <w:spacing w:val="6"/>
          <w:sz w:val="28"/>
          <w:szCs w:val="28"/>
        </w:rPr>
        <w:t>,</w:t>
      </w:r>
      <w:r w:rsidR="00316321" w:rsidRPr="00B017D4">
        <w:rPr>
          <w:rFonts w:ascii="Times New Roman" w:hAnsi="Times New Roman" w:cs="Times New Roman"/>
          <w:b/>
          <w:spacing w:val="6"/>
          <w:sz w:val="28"/>
          <w:szCs w:val="28"/>
        </w:rPr>
        <w:t>4</w:t>
      </w:r>
      <w:r w:rsidR="00316321">
        <w:rPr>
          <w:rFonts w:ascii="Times New Roman" w:hAnsi="Times New Roman" w:cs="Times New Roman"/>
          <w:spacing w:val="6"/>
          <w:sz w:val="28"/>
          <w:szCs w:val="28"/>
        </w:rPr>
        <w:t xml:space="preserve"> мл</w:t>
      </w:r>
      <w:r>
        <w:rPr>
          <w:rFonts w:ascii="Times New Roman" w:hAnsi="Times New Roman" w:cs="Times New Roman"/>
          <w:spacing w:val="6"/>
          <w:sz w:val="28"/>
          <w:szCs w:val="28"/>
        </w:rPr>
        <w:t>рд</w:t>
      </w:r>
      <w:r w:rsidR="00316321">
        <w:rPr>
          <w:rFonts w:ascii="Times New Roman" w:hAnsi="Times New Roman" w:cs="Times New Roman"/>
          <w:spacing w:val="6"/>
          <w:sz w:val="28"/>
          <w:szCs w:val="28"/>
        </w:rPr>
        <w:t>. рублей</w:t>
      </w:r>
      <w:r w:rsidR="00316321" w:rsidRPr="00072E6E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316321" w:rsidRPr="00501036" w:rsidRDefault="00B0579D" w:rsidP="00B0579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8 </w:t>
      </w:r>
      <w:r w:rsidR="00316321" w:rsidRPr="00501036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Объем </w:t>
      </w:r>
      <w:r w:rsidR="00316321" w:rsidRPr="00B0579D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>государственного долга Амурской области</w:t>
      </w:r>
      <w:r w:rsidR="00316321" w:rsidRPr="00501036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на 1 января 2018 года составил </w:t>
      </w:r>
      <w:r w:rsidR="00316321" w:rsidRPr="0042703E">
        <w:rPr>
          <w:rFonts w:ascii="Times New Roman" w:hAnsi="Times New Roman" w:cs="Times New Roman"/>
          <w:b/>
          <w:iCs/>
          <w:spacing w:val="-3"/>
          <w:sz w:val="28"/>
          <w:szCs w:val="28"/>
        </w:rPr>
        <w:t>27</w:t>
      </w:r>
      <w:r w:rsidRPr="0042703E">
        <w:rPr>
          <w:rFonts w:ascii="Times New Roman" w:hAnsi="Times New Roman" w:cs="Times New Roman"/>
          <w:b/>
          <w:iCs/>
          <w:spacing w:val="-3"/>
          <w:sz w:val="28"/>
          <w:szCs w:val="28"/>
        </w:rPr>
        <w:t>,7</w:t>
      </w:r>
      <w:r w:rsidR="00316321" w:rsidRPr="00501036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мл</w:t>
      </w:r>
      <w:r>
        <w:rPr>
          <w:rFonts w:ascii="Times New Roman" w:hAnsi="Times New Roman" w:cs="Times New Roman"/>
          <w:iCs/>
          <w:spacing w:val="-3"/>
          <w:sz w:val="28"/>
          <w:szCs w:val="28"/>
        </w:rPr>
        <w:t>рд</w:t>
      </w:r>
      <w:r w:rsidR="00316321" w:rsidRPr="00501036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. рублей, </w:t>
      </w:r>
      <w:r>
        <w:rPr>
          <w:rFonts w:ascii="Times New Roman" w:hAnsi="Times New Roman" w:cs="Times New Roman"/>
          <w:iCs/>
          <w:spacing w:val="-3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уменьшением</w:t>
      </w:r>
      <w:r w:rsidRPr="00DE1E17">
        <w:rPr>
          <w:rFonts w:ascii="Times New Roman" w:hAnsi="Times New Roman" w:cs="Times New Roman"/>
          <w:sz w:val="28"/>
          <w:szCs w:val="28"/>
        </w:rPr>
        <w:t xml:space="preserve"> по сравнению с началом года на </w:t>
      </w:r>
      <w:r w:rsidRPr="0042703E">
        <w:rPr>
          <w:rFonts w:ascii="Times New Roman" w:hAnsi="Times New Roman" w:cs="Times New Roman"/>
          <w:b/>
          <w:sz w:val="28"/>
          <w:szCs w:val="28"/>
        </w:rPr>
        <w:t>2,9</w:t>
      </w:r>
      <w:r w:rsidRPr="00DE1E17">
        <w:rPr>
          <w:rFonts w:ascii="Times New Roman" w:hAnsi="Times New Roman" w:cs="Times New Roman"/>
          <w:sz w:val="28"/>
          <w:szCs w:val="28"/>
        </w:rPr>
        <w:t xml:space="preserve"> мл</w:t>
      </w:r>
      <w:r>
        <w:rPr>
          <w:rFonts w:ascii="Times New Roman" w:hAnsi="Times New Roman" w:cs="Times New Roman"/>
          <w:sz w:val="28"/>
          <w:szCs w:val="28"/>
        </w:rPr>
        <w:t>рд</w:t>
      </w:r>
      <w:r w:rsidRPr="00DE1E17">
        <w:rPr>
          <w:rFonts w:ascii="Times New Roman" w:hAnsi="Times New Roman" w:cs="Times New Roman"/>
          <w:sz w:val="28"/>
          <w:szCs w:val="28"/>
        </w:rPr>
        <w:t xml:space="preserve">. рублей, или </w:t>
      </w:r>
      <w:r w:rsidRPr="0042703E">
        <w:rPr>
          <w:rFonts w:ascii="Times New Roman" w:hAnsi="Times New Roman" w:cs="Times New Roman"/>
          <w:b/>
          <w:sz w:val="28"/>
          <w:szCs w:val="28"/>
        </w:rPr>
        <w:t>9,6</w:t>
      </w:r>
      <w:r w:rsidRPr="00DE1E17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321" w:rsidRPr="0050467F" w:rsidRDefault="0050467F" w:rsidP="0050467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9 </w:t>
      </w:r>
      <w:r w:rsidR="00316321" w:rsidRPr="00C2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="00316321" w:rsidRPr="005046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расходам</w:t>
      </w:r>
      <w:r w:rsidR="00316321" w:rsidRPr="00C2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</w:t>
      </w:r>
      <w:r w:rsidR="00316321" w:rsidRPr="0042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  <w:r w:rsidRPr="0042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316321" w:rsidRPr="0042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r w:rsidR="00316321" w:rsidRPr="001F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или </w:t>
      </w:r>
      <w:r w:rsidR="00316321" w:rsidRPr="0042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97,2</w:t>
      </w:r>
      <w:r w:rsidR="00316321" w:rsidRPr="001F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к плановым показателям сводной бюджетной росписи расходов,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321" w:rsidRPr="0050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программная часть </w:t>
      </w:r>
      <w:r w:rsidRPr="0050467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16321" w:rsidRPr="0050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321" w:rsidRPr="0042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Pr="0042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316321" w:rsidRPr="0042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16321" w:rsidRPr="0050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67F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316321" w:rsidRDefault="00316321" w:rsidP="003163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 социальную нап</w:t>
      </w:r>
      <w:r w:rsidR="0050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равленность областного бюджета. </w:t>
      </w:r>
      <w:r w:rsidRPr="00C24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объеме 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ходов </w:t>
      </w:r>
      <w:r w:rsidRPr="00C2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расходов на социальную сферу </w:t>
      </w:r>
      <w:r w:rsidR="0050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4270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58,0 процентов</w:t>
      </w:r>
      <w:r w:rsidRPr="00C2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к 2016 году </w:t>
      </w:r>
      <w:r w:rsidR="00742D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Pr="00C24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01B0" w:rsidRDefault="000825DD" w:rsidP="00F301B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F301B0" w:rsidRPr="009C6AC3">
        <w:rPr>
          <w:rFonts w:ascii="Times New Roman" w:eastAsia="Calibri" w:hAnsi="Times New Roman" w:cs="Times New Roman"/>
          <w:sz w:val="28"/>
          <w:szCs w:val="28"/>
        </w:rPr>
        <w:t xml:space="preserve">а осуществление </w:t>
      </w:r>
      <w:r w:rsidR="00F301B0" w:rsidRPr="00722A6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бюджетных инвестиций </w:t>
      </w:r>
      <w:r>
        <w:rPr>
          <w:rFonts w:ascii="Times New Roman" w:eastAsia="Calibri" w:hAnsi="Times New Roman" w:cs="Times New Roman"/>
          <w:sz w:val="28"/>
          <w:szCs w:val="28"/>
        </w:rPr>
        <w:t>направлено</w:t>
      </w:r>
      <w:r w:rsidR="00F301B0" w:rsidRPr="009C6A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01B0" w:rsidRPr="0042703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42703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301B0" w:rsidRPr="0042703E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F301B0" w:rsidRPr="00504A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01B0" w:rsidRPr="009C6AC3">
        <w:rPr>
          <w:rFonts w:ascii="Times New Roman" w:eastAsia="Calibri" w:hAnsi="Times New Roman" w:cs="Times New Roman"/>
          <w:sz w:val="28"/>
          <w:szCs w:val="28"/>
        </w:rPr>
        <w:t>мл</w:t>
      </w:r>
      <w:r>
        <w:rPr>
          <w:rFonts w:ascii="Times New Roman" w:eastAsia="Calibri" w:hAnsi="Times New Roman" w:cs="Times New Roman"/>
          <w:sz w:val="28"/>
          <w:szCs w:val="28"/>
        </w:rPr>
        <w:t>рд</w:t>
      </w:r>
      <w:r w:rsidR="00F301B0" w:rsidRPr="009C6AC3">
        <w:rPr>
          <w:rFonts w:ascii="Times New Roman" w:eastAsia="Calibri" w:hAnsi="Times New Roman" w:cs="Times New Roman"/>
          <w:sz w:val="28"/>
          <w:szCs w:val="28"/>
        </w:rPr>
        <w:t xml:space="preserve">. рублей, что </w:t>
      </w:r>
      <w:r w:rsidR="00F301B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F301B0" w:rsidRPr="0042703E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F301B0">
        <w:rPr>
          <w:rFonts w:ascii="Times New Roman" w:eastAsia="Calibri" w:hAnsi="Times New Roman" w:cs="Times New Roman"/>
          <w:sz w:val="28"/>
          <w:szCs w:val="28"/>
        </w:rPr>
        <w:t xml:space="preserve"> процентов больше</w:t>
      </w:r>
      <w:r>
        <w:rPr>
          <w:rFonts w:ascii="Times New Roman" w:eastAsia="Calibri" w:hAnsi="Times New Roman" w:cs="Times New Roman"/>
          <w:sz w:val="28"/>
          <w:szCs w:val="28"/>
        </w:rPr>
        <w:t>, чем в</w:t>
      </w:r>
      <w:r w:rsidR="00F301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01B0" w:rsidRPr="009C6AC3">
        <w:rPr>
          <w:rFonts w:ascii="Times New Roman" w:eastAsia="Calibri" w:hAnsi="Times New Roman" w:cs="Times New Roman"/>
          <w:sz w:val="28"/>
          <w:szCs w:val="28"/>
        </w:rPr>
        <w:t>201</w:t>
      </w:r>
      <w:r w:rsidR="00F301B0">
        <w:rPr>
          <w:rFonts w:ascii="Times New Roman" w:eastAsia="Calibri" w:hAnsi="Times New Roman" w:cs="Times New Roman"/>
          <w:sz w:val="28"/>
          <w:szCs w:val="28"/>
        </w:rPr>
        <w:t>6</w:t>
      </w:r>
      <w:r w:rsidR="00F301B0" w:rsidRPr="009C6AC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F301B0" w:rsidRPr="009C6A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01B0">
        <w:rPr>
          <w:rFonts w:ascii="Times New Roman" w:eastAsia="Calibri" w:hAnsi="Times New Roman" w:cs="Times New Roman"/>
          <w:sz w:val="28"/>
          <w:szCs w:val="28"/>
        </w:rPr>
        <w:t>(</w:t>
      </w:r>
      <w:r w:rsidR="00F301B0" w:rsidRPr="009C6AC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F301B0" w:rsidRPr="009C6AC3">
        <w:rPr>
          <w:rFonts w:ascii="Times New Roman" w:eastAsia="Calibri" w:hAnsi="Times New Roman" w:cs="Times New Roman"/>
          <w:sz w:val="28"/>
          <w:szCs w:val="28"/>
        </w:rPr>
        <w:t>3</w:t>
      </w:r>
      <w:r w:rsidR="00F301B0" w:rsidRPr="003C717E">
        <w:rPr>
          <w:rFonts w:ascii="Times New Roman" w:eastAsia="Calibri" w:hAnsi="Times New Roman" w:cs="Times New Roman"/>
          <w:sz w:val="28"/>
          <w:szCs w:val="28"/>
        </w:rPr>
        <w:t xml:space="preserve"> мл</w:t>
      </w:r>
      <w:r>
        <w:rPr>
          <w:rFonts w:ascii="Times New Roman" w:eastAsia="Calibri" w:hAnsi="Times New Roman" w:cs="Times New Roman"/>
          <w:sz w:val="28"/>
          <w:szCs w:val="28"/>
        </w:rPr>
        <w:t>рд</w:t>
      </w:r>
      <w:r w:rsidR="00F301B0" w:rsidRPr="003C717E">
        <w:rPr>
          <w:rFonts w:ascii="Times New Roman" w:eastAsia="Calibri" w:hAnsi="Times New Roman" w:cs="Times New Roman"/>
          <w:sz w:val="28"/>
          <w:szCs w:val="28"/>
        </w:rPr>
        <w:t xml:space="preserve">. рублей), но в </w:t>
      </w:r>
      <w:r w:rsidR="00F301B0">
        <w:rPr>
          <w:rFonts w:ascii="Times New Roman" w:eastAsia="Calibri" w:hAnsi="Times New Roman" w:cs="Times New Roman"/>
          <w:sz w:val="28"/>
          <w:szCs w:val="28"/>
        </w:rPr>
        <w:br/>
      </w:r>
      <w:r w:rsidR="00F301B0" w:rsidRPr="0042703E">
        <w:rPr>
          <w:rFonts w:ascii="Times New Roman" w:eastAsia="Calibri" w:hAnsi="Times New Roman" w:cs="Times New Roman"/>
          <w:b/>
          <w:sz w:val="28"/>
          <w:szCs w:val="28"/>
        </w:rPr>
        <w:t>2,1</w:t>
      </w:r>
      <w:r w:rsidR="00F301B0" w:rsidRPr="003C717E">
        <w:rPr>
          <w:rFonts w:ascii="Times New Roman" w:eastAsia="Calibri" w:hAnsi="Times New Roman" w:cs="Times New Roman"/>
          <w:sz w:val="28"/>
          <w:szCs w:val="28"/>
        </w:rPr>
        <w:t xml:space="preserve"> раза меньше расходов 2015 года (3</w:t>
      </w:r>
      <w:r>
        <w:rPr>
          <w:rFonts w:ascii="Times New Roman" w:eastAsia="Calibri" w:hAnsi="Times New Roman" w:cs="Times New Roman"/>
          <w:sz w:val="28"/>
          <w:szCs w:val="28"/>
        </w:rPr>
        <w:t>,1</w:t>
      </w:r>
      <w:r w:rsidR="00F301B0" w:rsidRPr="003C717E">
        <w:rPr>
          <w:rFonts w:ascii="Times New Roman" w:eastAsia="Calibri" w:hAnsi="Times New Roman" w:cs="Times New Roman"/>
          <w:sz w:val="28"/>
          <w:szCs w:val="28"/>
        </w:rPr>
        <w:t xml:space="preserve"> мл</w:t>
      </w:r>
      <w:r>
        <w:rPr>
          <w:rFonts w:ascii="Times New Roman" w:eastAsia="Calibri" w:hAnsi="Times New Roman" w:cs="Times New Roman"/>
          <w:sz w:val="28"/>
          <w:szCs w:val="28"/>
        </w:rPr>
        <w:t>рд</w:t>
      </w:r>
      <w:r w:rsidR="00F301B0" w:rsidRPr="003C717E">
        <w:rPr>
          <w:rFonts w:ascii="Times New Roman" w:eastAsia="Calibri" w:hAnsi="Times New Roman" w:cs="Times New Roman"/>
          <w:sz w:val="28"/>
          <w:szCs w:val="28"/>
        </w:rPr>
        <w:t xml:space="preserve">. рублей). </w:t>
      </w:r>
      <w:r>
        <w:rPr>
          <w:rFonts w:ascii="Times New Roman" w:eastAsia="Calibri" w:hAnsi="Times New Roman" w:cs="Times New Roman"/>
          <w:sz w:val="28"/>
          <w:szCs w:val="28"/>
        </w:rPr>
        <w:t>При этом план и</w:t>
      </w:r>
      <w:r w:rsidR="00F301B0" w:rsidRPr="003C717E">
        <w:rPr>
          <w:rFonts w:ascii="Times New Roman" w:eastAsia="Calibri" w:hAnsi="Times New Roman" w:cs="Times New Roman"/>
          <w:sz w:val="28"/>
          <w:szCs w:val="28"/>
        </w:rPr>
        <w:t xml:space="preserve">сполнен на </w:t>
      </w:r>
      <w:r w:rsidR="00F301B0" w:rsidRPr="0042703E">
        <w:rPr>
          <w:rFonts w:ascii="Times New Roman" w:eastAsia="Calibri" w:hAnsi="Times New Roman" w:cs="Times New Roman"/>
          <w:b/>
          <w:sz w:val="28"/>
          <w:szCs w:val="28"/>
        </w:rPr>
        <w:t>88,7</w:t>
      </w:r>
      <w:r w:rsidR="00F301B0" w:rsidRPr="003C717E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01B0" w:rsidRPr="009C6AC3" w:rsidRDefault="00F301B0" w:rsidP="00F301B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17E">
        <w:rPr>
          <w:rFonts w:ascii="Times New Roman" w:eastAsia="Calibri" w:hAnsi="Times New Roman" w:cs="Times New Roman"/>
          <w:sz w:val="28"/>
          <w:szCs w:val="28"/>
        </w:rPr>
        <w:t xml:space="preserve">Из общего объема </w:t>
      </w:r>
      <w:r w:rsidR="00DC676C" w:rsidRPr="0042703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1,4 млрд. рублей, или </w:t>
      </w:r>
      <w:r w:rsidR="00DC676C" w:rsidRPr="0042703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95,6 процента</w:t>
      </w:r>
      <w:r w:rsidR="00DC676C">
        <w:rPr>
          <w:rFonts w:ascii="Times New Roman" w:eastAsia="Calibri" w:hAnsi="Times New Roman" w:cs="Times New Roman"/>
          <w:bCs/>
          <w:iCs/>
          <w:sz w:val="28"/>
          <w:szCs w:val="28"/>
        </w:rPr>
        <w:t>, составили</w:t>
      </w:r>
      <w:r w:rsidR="00DC676C" w:rsidRPr="003C7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717E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3C717E">
        <w:rPr>
          <w:rFonts w:ascii="Times New Roman" w:eastAsia="Calibri" w:hAnsi="Times New Roman" w:cs="Times New Roman"/>
          <w:bCs/>
          <w:iCs/>
          <w:sz w:val="28"/>
          <w:szCs w:val="28"/>
        </w:rPr>
        <w:t>строительству и реконструкции автомобильных дорог общего пользования регионального или межмуниципального значения</w:t>
      </w:r>
      <w:r w:rsidR="00DC676C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F301B0" w:rsidRPr="00B85CED" w:rsidRDefault="000825DD" w:rsidP="00F301B0">
      <w:pPr>
        <w:tabs>
          <w:tab w:val="left" w:pos="709"/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О</w:t>
      </w:r>
      <w:r w:rsidRPr="00B85CED">
        <w:rPr>
          <w:rFonts w:ascii="Times New Roman" w:eastAsia="Lucida Sans Unicode" w:hAnsi="Times New Roman" w:cs="Times New Roman"/>
          <w:sz w:val="28"/>
          <w:szCs w:val="28"/>
        </w:rPr>
        <w:t xml:space="preserve">стается </w:t>
      </w:r>
      <w:r w:rsidR="00F301B0" w:rsidRPr="00B85CED">
        <w:rPr>
          <w:rFonts w:ascii="Times New Roman" w:eastAsia="Lucida Sans Unicode" w:hAnsi="Times New Roman" w:cs="Times New Roman"/>
          <w:sz w:val="28"/>
          <w:szCs w:val="28"/>
        </w:rPr>
        <w:t xml:space="preserve">актуальным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наличие </w:t>
      </w:r>
      <w:r w:rsidR="00F301B0" w:rsidRPr="00B85CED">
        <w:rPr>
          <w:rFonts w:ascii="Times New Roman" w:eastAsia="Lucida Sans Unicode" w:hAnsi="Times New Roman" w:cs="Times New Roman"/>
          <w:sz w:val="28"/>
          <w:szCs w:val="28"/>
        </w:rPr>
        <w:t>большо</w:t>
      </w:r>
      <w:r>
        <w:rPr>
          <w:rFonts w:ascii="Times New Roman" w:eastAsia="Lucida Sans Unicode" w:hAnsi="Times New Roman" w:cs="Times New Roman"/>
          <w:sz w:val="28"/>
          <w:szCs w:val="28"/>
        </w:rPr>
        <w:t>го</w:t>
      </w:r>
      <w:r w:rsidR="00F301B0" w:rsidRPr="00B85CED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F301B0" w:rsidRPr="0042703E">
        <w:rPr>
          <w:rFonts w:ascii="Times New Roman" w:eastAsia="Lucida Sans Unicode" w:hAnsi="Times New Roman" w:cs="Times New Roman"/>
          <w:b/>
          <w:i/>
          <w:sz w:val="28"/>
          <w:szCs w:val="28"/>
        </w:rPr>
        <w:t>количеств</w:t>
      </w:r>
      <w:r w:rsidRPr="0042703E">
        <w:rPr>
          <w:rFonts w:ascii="Times New Roman" w:eastAsia="Lucida Sans Unicode" w:hAnsi="Times New Roman" w:cs="Times New Roman"/>
          <w:b/>
          <w:i/>
          <w:sz w:val="28"/>
          <w:szCs w:val="28"/>
        </w:rPr>
        <w:t>а</w:t>
      </w:r>
      <w:r w:rsidR="00F301B0" w:rsidRPr="0042703E">
        <w:rPr>
          <w:rFonts w:ascii="Times New Roman" w:eastAsia="Lucida Sans Unicode" w:hAnsi="Times New Roman" w:cs="Times New Roman"/>
          <w:b/>
          <w:i/>
          <w:sz w:val="28"/>
          <w:szCs w:val="28"/>
        </w:rPr>
        <w:t xml:space="preserve"> незавершенных строительством объектов</w:t>
      </w:r>
      <w:r w:rsidR="00F301B0" w:rsidRPr="00B85CED">
        <w:rPr>
          <w:rFonts w:ascii="Times New Roman" w:eastAsia="Lucida Sans Unicode" w:hAnsi="Times New Roman" w:cs="Times New Roman"/>
          <w:sz w:val="28"/>
          <w:szCs w:val="28"/>
        </w:rPr>
        <w:t xml:space="preserve">. Только на балансе государственного казенного </w:t>
      </w:r>
      <w:r w:rsidR="00F301B0" w:rsidRPr="00B85CED">
        <w:rPr>
          <w:rFonts w:ascii="Times New Roman" w:eastAsia="Lucida Sans Unicode" w:hAnsi="Times New Roman" w:cs="Times New Roman"/>
          <w:sz w:val="28"/>
          <w:szCs w:val="28"/>
        </w:rPr>
        <w:lastRenderedPageBreak/>
        <w:t xml:space="preserve">учреждения Амурской области «Строитель» числится </w:t>
      </w:r>
      <w:r w:rsidR="00F301B0" w:rsidRPr="0042703E">
        <w:rPr>
          <w:rFonts w:ascii="Times New Roman" w:hAnsi="Times New Roman"/>
          <w:b/>
          <w:sz w:val="28"/>
          <w:szCs w:val="28"/>
        </w:rPr>
        <w:t xml:space="preserve">13 </w:t>
      </w:r>
      <w:r w:rsidR="00F301B0" w:rsidRPr="00B85CED">
        <w:rPr>
          <w:rFonts w:ascii="Times New Roman" w:hAnsi="Times New Roman"/>
          <w:sz w:val="28"/>
          <w:szCs w:val="28"/>
        </w:rPr>
        <w:t xml:space="preserve">объектов со стоимостью затрат </w:t>
      </w:r>
      <w:r w:rsidR="00F301B0" w:rsidRPr="0042703E">
        <w:rPr>
          <w:rFonts w:ascii="Times New Roman" w:eastAsia="Lucida Sans Unicode" w:hAnsi="Times New Roman"/>
          <w:b/>
          <w:sz w:val="28"/>
          <w:szCs w:val="28"/>
        </w:rPr>
        <w:t>935,5</w:t>
      </w:r>
      <w:r w:rsidR="00F301B0" w:rsidRPr="00B85CED">
        <w:rPr>
          <w:rFonts w:ascii="Times New Roman" w:eastAsia="Lucida Sans Unicode" w:hAnsi="Times New Roman"/>
          <w:sz w:val="28"/>
          <w:szCs w:val="28"/>
        </w:rPr>
        <w:t xml:space="preserve"> млн</w:t>
      </w:r>
      <w:r w:rsidR="00F301B0" w:rsidRPr="00B85CED">
        <w:rPr>
          <w:rFonts w:ascii="Times New Roman" w:hAnsi="Times New Roman"/>
          <w:sz w:val="28"/>
          <w:szCs w:val="28"/>
        </w:rPr>
        <w:t>. рублей, в отношении которых не принято решений о продолжении финансирования для завершения их строительством в рамках расходов областного бюджета</w:t>
      </w:r>
      <w:r w:rsidR="00F301B0">
        <w:rPr>
          <w:rFonts w:ascii="Times New Roman" w:hAnsi="Times New Roman"/>
          <w:sz w:val="28"/>
          <w:szCs w:val="28"/>
        </w:rPr>
        <w:t>.</w:t>
      </w:r>
    </w:p>
    <w:p w:rsidR="00F301B0" w:rsidRPr="00C00023" w:rsidRDefault="00361F59" w:rsidP="00C00023">
      <w:pPr>
        <w:tabs>
          <w:tab w:val="left" w:pos="709"/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 xml:space="preserve">Таким </w:t>
      </w:r>
      <w:r w:rsidR="00F56F0A">
        <w:rPr>
          <w:rFonts w:ascii="Times New Roman" w:eastAsia="Lucida Sans Unicode" w:hAnsi="Times New Roman"/>
          <w:sz w:val="28"/>
          <w:szCs w:val="28"/>
        </w:rPr>
        <w:t>образом,</w:t>
      </w:r>
      <w:r w:rsidR="00F301B0" w:rsidRPr="00B85CED">
        <w:rPr>
          <w:rFonts w:ascii="Times New Roman" w:eastAsia="Lucida Sans Unicode" w:hAnsi="Times New Roman"/>
          <w:sz w:val="28"/>
          <w:szCs w:val="28"/>
        </w:rPr>
        <w:t xml:space="preserve"> не обеспечивает</w:t>
      </w:r>
      <w:r>
        <w:rPr>
          <w:rFonts w:ascii="Times New Roman" w:eastAsia="Lucida Sans Unicode" w:hAnsi="Times New Roman"/>
          <w:sz w:val="28"/>
          <w:szCs w:val="28"/>
        </w:rPr>
        <w:t>ся</w:t>
      </w:r>
      <w:r w:rsidR="00F301B0" w:rsidRPr="00B85CED">
        <w:rPr>
          <w:rFonts w:ascii="Times New Roman" w:eastAsia="Lucida Sans Unicode" w:hAnsi="Times New Roman"/>
          <w:sz w:val="28"/>
          <w:szCs w:val="28"/>
        </w:rPr>
        <w:t xml:space="preserve"> соблюдение принципа эффективности использования бюджетных средств, предусмотренного статьей 34 Бюджетного кодекса Российской Федерации, </w:t>
      </w:r>
      <w:r w:rsidR="00446408">
        <w:rPr>
          <w:rFonts w:ascii="Times New Roman" w:eastAsia="Lucida Sans Unicode" w:hAnsi="Times New Roman"/>
          <w:sz w:val="28"/>
          <w:szCs w:val="28"/>
        </w:rPr>
        <w:t>не</w:t>
      </w:r>
      <w:r w:rsidR="00F301B0" w:rsidRPr="00B85CED">
        <w:rPr>
          <w:rFonts w:ascii="Times New Roman" w:eastAsia="Lucida Sans Unicode" w:hAnsi="Times New Roman"/>
          <w:sz w:val="28"/>
          <w:szCs w:val="28"/>
        </w:rPr>
        <w:t xml:space="preserve"> дости</w:t>
      </w:r>
      <w:r w:rsidR="00446408">
        <w:rPr>
          <w:rFonts w:ascii="Times New Roman" w:eastAsia="Lucida Sans Unicode" w:hAnsi="Times New Roman"/>
          <w:sz w:val="28"/>
          <w:szCs w:val="28"/>
        </w:rPr>
        <w:t>гнуты</w:t>
      </w:r>
      <w:r w:rsidR="00F301B0" w:rsidRPr="00B85CED">
        <w:rPr>
          <w:rFonts w:ascii="Times New Roman" w:eastAsia="Lucida Sans Unicode" w:hAnsi="Times New Roman"/>
          <w:sz w:val="28"/>
          <w:szCs w:val="28"/>
        </w:rPr>
        <w:t xml:space="preserve"> заданны</w:t>
      </w:r>
      <w:r w:rsidR="00446408">
        <w:rPr>
          <w:rFonts w:ascii="Times New Roman" w:eastAsia="Lucida Sans Unicode" w:hAnsi="Times New Roman"/>
          <w:sz w:val="28"/>
          <w:szCs w:val="28"/>
        </w:rPr>
        <w:t>е</w:t>
      </w:r>
      <w:r w:rsidR="00F301B0" w:rsidRPr="00B85CED">
        <w:rPr>
          <w:rFonts w:ascii="Times New Roman" w:eastAsia="Lucida Sans Unicode" w:hAnsi="Times New Roman"/>
          <w:sz w:val="28"/>
          <w:szCs w:val="28"/>
        </w:rPr>
        <w:t xml:space="preserve"> результат</w:t>
      </w:r>
      <w:r w:rsidR="00446408">
        <w:rPr>
          <w:rFonts w:ascii="Times New Roman" w:eastAsia="Lucida Sans Unicode" w:hAnsi="Times New Roman"/>
          <w:sz w:val="28"/>
          <w:szCs w:val="28"/>
        </w:rPr>
        <w:t>ы, возникают</w:t>
      </w:r>
      <w:r w:rsidR="00F301B0" w:rsidRPr="00B85CED">
        <w:rPr>
          <w:rFonts w:ascii="Times New Roman" w:eastAsia="Lucida Sans Unicode" w:hAnsi="Times New Roman"/>
          <w:sz w:val="28"/>
          <w:szCs w:val="28"/>
        </w:rPr>
        <w:t xml:space="preserve"> риски неэффективного расходования бюджетных средств, использованных на оплату работ по незавершенным </w:t>
      </w:r>
      <w:r w:rsidR="00F301B0" w:rsidRPr="00C00023">
        <w:rPr>
          <w:rFonts w:ascii="Times New Roman" w:eastAsia="Lucida Sans Unicode" w:hAnsi="Times New Roman"/>
          <w:sz w:val="28"/>
          <w:szCs w:val="28"/>
        </w:rPr>
        <w:t>строительством объектам.</w:t>
      </w:r>
    </w:p>
    <w:p w:rsidR="00316321" w:rsidRDefault="003240A0" w:rsidP="003163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10</w:t>
      </w:r>
    </w:p>
    <w:p w:rsidR="00F063CC" w:rsidRPr="0042703E" w:rsidRDefault="00F063CC" w:rsidP="00E83B2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депутаты!</w:t>
      </w:r>
    </w:p>
    <w:p w:rsidR="00F063CC" w:rsidRDefault="00F063CC" w:rsidP="00F063C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Многочисленные изменения, вносимые в ходе исполнения бюджета в государственные программы, свидетельствуют о недостаточно глубокой проработанности содержания программ, отдельных этапов, ключевых показателей и перечня мероприятий. В конечном итоге эти корректировки </w:t>
      </w:r>
      <w:r w:rsidRPr="004270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могут привести к формальному достижению запланированных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значительно затрудняют мониторинг исполнения.</w:t>
      </w:r>
    </w:p>
    <w:p w:rsidR="00E83B26" w:rsidRDefault="00E83B26" w:rsidP="00E83B2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нашей экспертизы должна быть оценка эффективности использования государственных ресурсов для целей развития всех сегментов экономики, отраслей, получающих бюджетное финансирование</w:t>
      </w:r>
      <w:r w:rsidR="00F06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B26" w:rsidRDefault="00E83B26" w:rsidP="00E83B2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Акцент должен быть сделан на вопросе достижения или недостижения результата. При этом, конечно же, остается </w:t>
      </w:r>
      <w:r w:rsidR="00F063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 w:rsidR="00F063C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работе анализ финансовых показателей, исполнения доходной и расходной частей бюджета, использования государственного имущества.</w:t>
      </w:r>
    </w:p>
    <w:p w:rsidR="00E83B26" w:rsidRDefault="00E83B26" w:rsidP="00E83B2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Считаю важным обратить внимание на то,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необходимо придать дополнительную открытость работе министерств и управлений. Для того, чтобы нам проводить детальный анализ и представлять его результаты вам на рассмотрение </w:t>
      </w:r>
      <w:r w:rsidR="00F0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обсуждение, нужно больше данных сделать доступными. И сейчас это позволяют сделать современные информационные</w:t>
      </w:r>
      <w:r w:rsidR="00BF66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технологии.</w:t>
      </w:r>
    </w:p>
    <w:p w:rsidR="00E83B26" w:rsidRDefault="00E83B26" w:rsidP="00E83B2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Итоги анализа, оценка исполнения бюджета 2017 года необходимы для понимания проблем при формировании бюджета на 2019 и последующие годы, ситуации во всех сферах областного бюджета и бюджетов муниципальных образований.</w:t>
      </w:r>
    </w:p>
    <w:p w:rsidR="00E83B26" w:rsidRDefault="00502988" w:rsidP="0050298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Органам власти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дать оценку качества постановки целей и мероприятий, достигнутых результатов, уделить больше внимания в</w:t>
      </w:r>
      <w:r w:rsidR="00E83B26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8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1DEF" w:rsidRDefault="00F21DEF" w:rsidP="003163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5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устранения </w:t>
      </w:r>
      <w:r w:rsidR="00155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</w:t>
      </w:r>
      <w:r w:rsidRPr="00155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ющихся нарушений и недостатков </w:t>
      </w:r>
      <w:r w:rsidR="00155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органам исполнительной власти </w:t>
      </w:r>
      <w:r w:rsidRPr="00155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продолжить работу по развитию </w:t>
      </w:r>
      <w:r w:rsidRPr="0042703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системы внутреннего финансового контроля и аудита, </w:t>
      </w:r>
      <w:r w:rsidRPr="00155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совершенствованию порядка планирования и исполнения различных направлений расходов, в том числе с учетом выводов и предложений, изложенных в </w:t>
      </w:r>
      <w:r w:rsidR="001555DA" w:rsidRPr="00155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нашем</w:t>
      </w:r>
      <w:r w:rsidRPr="00155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заключени</w:t>
      </w:r>
      <w:r w:rsidR="001555DA" w:rsidRPr="00155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55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02988" w:rsidRPr="00E12133" w:rsidRDefault="00502988" w:rsidP="0050298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со своей стороны, </w:t>
      </w:r>
      <w:r w:rsidR="00C00A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 </w:t>
      </w:r>
      <w:r w:rsidR="00C00A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ыявлять риски или негативные последствия при реализации государственных программ, чтобы своевременно дов</w:t>
      </w:r>
      <w:r w:rsidR="00C00A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 органов исполнительной власти.</w:t>
      </w:r>
    </w:p>
    <w:p w:rsidR="00F063CC" w:rsidRDefault="00F063CC" w:rsidP="003163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Контрольно-счетная палата считает возможным принятие законопроекта в первом чтении.</w:t>
      </w:r>
    </w:p>
    <w:p w:rsidR="00F063CC" w:rsidRPr="0042703E" w:rsidRDefault="00F063CC" w:rsidP="003163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0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Благодарю за внимание!</w:t>
      </w:r>
    </w:p>
    <w:sectPr w:rsidR="00F063CC" w:rsidRPr="0042703E" w:rsidSect="00FC22A8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CF7" w:rsidRDefault="00D00CF7">
      <w:pPr>
        <w:spacing w:after="0" w:line="240" w:lineRule="auto"/>
      </w:pPr>
      <w:r>
        <w:separator/>
      </w:r>
    </w:p>
  </w:endnote>
  <w:endnote w:type="continuationSeparator" w:id="0">
    <w:p w:rsidR="00D00CF7" w:rsidRDefault="00D0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0838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911A1" w:rsidRPr="000825DD" w:rsidRDefault="00316321">
        <w:pPr>
          <w:pStyle w:val="a3"/>
          <w:jc w:val="center"/>
          <w:rPr>
            <w:rFonts w:ascii="Times New Roman" w:hAnsi="Times New Roman" w:cs="Times New Roman"/>
          </w:rPr>
        </w:pPr>
        <w:r w:rsidRPr="000825DD">
          <w:rPr>
            <w:rFonts w:ascii="Times New Roman" w:hAnsi="Times New Roman" w:cs="Times New Roman"/>
          </w:rPr>
          <w:fldChar w:fldCharType="begin"/>
        </w:r>
        <w:r w:rsidRPr="000825DD">
          <w:rPr>
            <w:rFonts w:ascii="Times New Roman" w:hAnsi="Times New Roman" w:cs="Times New Roman"/>
          </w:rPr>
          <w:instrText>PAGE   \* MERGEFORMAT</w:instrText>
        </w:r>
        <w:r w:rsidRPr="000825DD">
          <w:rPr>
            <w:rFonts w:ascii="Times New Roman" w:hAnsi="Times New Roman" w:cs="Times New Roman"/>
          </w:rPr>
          <w:fldChar w:fldCharType="separate"/>
        </w:r>
        <w:r w:rsidR="00BF6668">
          <w:rPr>
            <w:rFonts w:ascii="Times New Roman" w:hAnsi="Times New Roman" w:cs="Times New Roman"/>
            <w:noProof/>
          </w:rPr>
          <w:t>4</w:t>
        </w:r>
        <w:r w:rsidRPr="000825DD">
          <w:rPr>
            <w:rFonts w:ascii="Times New Roman" w:hAnsi="Times New Roman" w:cs="Times New Roman"/>
          </w:rPr>
          <w:fldChar w:fldCharType="end"/>
        </w:r>
      </w:p>
    </w:sdtContent>
  </w:sdt>
  <w:p w:rsidR="000911A1" w:rsidRDefault="00D00C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CF7" w:rsidRDefault="00D00CF7">
      <w:pPr>
        <w:spacing w:after="0" w:line="240" w:lineRule="auto"/>
      </w:pPr>
      <w:r>
        <w:separator/>
      </w:r>
    </w:p>
  </w:footnote>
  <w:footnote w:type="continuationSeparator" w:id="0">
    <w:p w:rsidR="00D00CF7" w:rsidRDefault="00D00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D272E"/>
    <w:multiLevelType w:val="hybridMultilevel"/>
    <w:tmpl w:val="899CA432"/>
    <w:lvl w:ilvl="0" w:tplc="8DC67A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BB04D0"/>
    <w:multiLevelType w:val="hybridMultilevel"/>
    <w:tmpl w:val="7D98AE42"/>
    <w:lvl w:ilvl="0" w:tplc="93EC27D2">
      <w:start w:val="1"/>
      <w:numFmt w:val="bullet"/>
      <w:lvlText w:val="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282C54"/>
    <w:multiLevelType w:val="hybridMultilevel"/>
    <w:tmpl w:val="BCB858A4"/>
    <w:lvl w:ilvl="0" w:tplc="0C78C2AA">
      <w:start w:val="1"/>
      <w:numFmt w:val="bullet"/>
      <w:lvlText w:val="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F94B44"/>
    <w:multiLevelType w:val="hybridMultilevel"/>
    <w:tmpl w:val="8904FB00"/>
    <w:lvl w:ilvl="0" w:tplc="93EC27D2">
      <w:start w:val="1"/>
      <w:numFmt w:val="bullet"/>
      <w:lvlText w:val="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21"/>
    <w:rsid w:val="000035F7"/>
    <w:rsid w:val="000825DD"/>
    <w:rsid w:val="00097F7E"/>
    <w:rsid w:val="000A229B"/>
    <w:rsid w:val="0014481F"/>
    <w:rsid w:val="001555DA"/>
    <w:rsid w:val="00167A79"/>
    <w:rsid w:val="00187DEF"/>
    <w:rsid w:val="001C370C"/>
    <w:rsid w:val="001C4FF9"/>
    <w:rsid w:val="002A1AEE"/>
    <w:rsid w:val="00316321"/>
    <w:rsid w:val="003240A0"/>
    <w:rsid w:val="00361F59"/>
    <w:rsid w:val="0042703E"/>
    <w:rsid w:val="00445085"/>
    <w:rsid w:val="00446408"/>
    <w:rsid w:val="00470091"/>
    <w:rsid w:val="00471BC7"/>
    <w:rsid w:val="0049346A"/>
    <w:rsid w:val="004A12E4"/>
    <w:rsid w:val="00500434"/>
    <w:rsid w:val="00502988"/>
    <w:rsid w:val="0050467F"/>
    <w:rsid w:val="00517FA6"/>
    <w:rsid w:val="0055035B"/>
    <w:rsid w:val="005A4F90"/>
    <w:rsid w:val="005E4B1C"/>
    <w:rsid w:val="00675ED4"/>
    <w:rsid w:val="006E08D7"/>
    <w:rsid w:val="00722A6C"/>
    <w:rsid w:val="00732B96"/>
    <w:rsid w:val="00742DB2"/>
    <w:rsid w:val="00796DE7"/>
    <w:rsid w:val="007C0A4D"/>
    <w:rsid w:val="0082108F"/>
    <w:rsid w:val="00892CCB"/>
    <w:rsid w:val="009353F6"/>
    <w:rsid w:val="00984568"/>
    <w:rsid w:val="009B0FB2"/>
    <w:rsid w:val="009B1505"/>
    <w:rsid w:val="00A23F58"/>
    <w:rsid w:val="00A85070"/>
    <w:rsid w:val="00AA527B"/>
    <w:rsid w:val="00B017D4"/>
    <w:rsid w:val="00B0442F"/>
    <w:rsid w:val="00B0579D"/>
    <w:rsid w:val="00B42483"/>
    <w:rsid w:val="00B74C05"/>
    <w:rsid w:val="00B87B38"/>
    <w:rsid w:val="00BA1670"/>
    <w:rsid w:val="00BF6668"/>
    <w:rsid w:val="00C00023"/>
    <w:rsid w:val="00C00A61"/>
    <w:rsid w:val="00C3283F"/>
    <w:rsid w:val="00C51A81"/>
    <w:rsid w:val="00C86657"/>
    <w:rsid w:val="00CF34D6"/>
    <w:rsid w:val="00D00CF7"/>
    <w:rsid w:val="00D17E42"/>
    <w:rsid w:val="00D310A7"/>
    <w:rsid w:val="00D32B2A"/>
    <w:rsid w:val="00D4304D"/>
    <w:rsid w:val="00D728D1"/>
    <w:rsid w:val="00D97960"/>
    <w:rsid w:val="00DC676C"/>
    <w:rsid w:val="00DF688F"/>
    <w:rsid w:val="00E10464"/>
    <w:rsid w:val="00E12133"/>
    <w:rsid w:val="00E8313D"/>
    <w:rsid w:val="00E83B26"/>
    <w:rsid w:val="00EC1274"/>
    <w:rsid w:val="00F063CC"/>
    <w:rsid w:val="00F21DEF"/>
    <w:rsid w:val="00F301B0"/>
    <w:rsid w:val="00F56F0A"/>
    <w:rsid w:val="00F810F6"/>
    <w:rsid w:val="00FA004B"/>
    <w:rsid w:val="00FC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16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16321"/>
  </w:style>
  <w:style w:type="paragraph" w:styleId="a5">
    <w:name w:val="Balloon Text"/>
    <w:basedOn w:val="a"/>
    <w:link w:val="a6"/>
    <w:uiPriority w:val="99"/>
    <w:semiHidden/>
    <w:unhideWhenUsed/>
    <w:rsid w:val="0031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3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5E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2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16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16321"/>
  </w:style>
  <w:style w:type="paragraph" w:styleId="a5">
    <w:name w:val="Balloon Text"/>
    <w:basedOn w:val="a"/>
    <w:link w:val="a6"/>
    <w:uiPriority w:val="99"/>
    <w:semiHidden/>
    <w:unhideWhenUsed/>
    <w:rsid w:val="0031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3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5E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2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2018-06-18T07:23:00Z</dcterms:created>
  <dcterms:modified xsi:type="dcterms:W3CDTF">2018-06-20T01:40:00Z</dcterms:modified>
</cp:coreProperties>
</file>