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АМУРСКОЙ ОБЛАСТИ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2010 г. N 506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АМУРСКОЙ ОБЛАСТИ, ПРИ ЗАМЕЩЕНИИ КОТОРЫХ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ОБЛАСТИ ОБЯЗАНЫ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ПРЕДСТАВЛЯТЬ СВЕДЕНИЯ О СВОИХ ДОХОДАХ, РАСХОДАХ, </w:t>
      </w:r>
      <w:proofErr w:type="gramStart"/>
      <w:r>
        <w:rPr>
          <w:rFonts w:ascii="Calibri" w:hAnsi="Calibri" w:cs="Calibri"/>
          <w:b/>
          <w:bCs/>
        </w:rPr>
        <w:t>ОБ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ИМУЩЕСТВЕ</w:t>
      </w:r>
      <w:proofErr w:type="gramEnd"/>
      <w:r>
        <w:rPr>
          <w:rFonts w:ascii="Calibri" w:hAnsi="Calibri" w:cs="Calibri"/>
          <w:b/>
          <w:bCs/>
        </w:rPr>
        <w:t xml:space="preserve"> И ОБЯЗАТЕЛЬСТВАХ ИМУЩЕСТВЕННОГО ХАРАКТЕРА,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СВЕДЕНИЯ О ДОХОДАХ, РАСХОДАХ, ОБ ИМУЩЕСТВЕ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И НЕСОВЕРШЕННОЛЕТНИХ ДЕТЕЙ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Амурской области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08.10.2012 </w:t>
      </w:r>
      <w:hyperlink r:id="rId6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 xml:space="preserve">, от 03.07.2013 </w:t>
      </w:r>
      <w:hyperlink r:id="rId7" w:history="1">
        <w:r>
          <w:rPr>
            <w:rFonts w:ascii="Calibri" w:hAnsi="Calibri" w:cs="Calibri"/>
            <w:color w:val="0000FF"/>
          </w:rPr>
          <w:t>N 184</w:t>
        </w:r>
      </w:hyperlink>
      <w:r>
        <w:rPr>
          <w:rFonts w:ascii="Calibri" w:hAnsi="Calibri" w:cs="Calibri"/>
        </w:rPr>
        <w:t>,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09.06.2014 </w:t>
      </w:r>
      <w:hyperlink r:id="rId8" w:history="1">
        <w:r>
          <w:rPr>
            <w:rFonts w:ascii="Calibri" w:hAnsi="Calibri" w:cs="Calibri"/>
            <w:color w:val="0000FF"/>
          </w:rPr>
          <w:t>N 144</w:t>
        </w:r>
      </w:hyperlink>
      <w:r>
        <w:rPr>
          <w:rFonts w:ascii="Calibri" w:hAnsi="Calibri" w:cs="Calibri"/>
        </w:rPr>
        <w:t xml:space="preserve">, от 20.08.2014 </w:t>
      </w:r>
      <w:hyperlink r:id="rId9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>,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31.03.2015 </w:t>
      </w:r>
      <w:hyperlink r:id="rId10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>)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Амурской области от 13 декабря 2006 г. N 261-ОЗ "О государственной гражданской службе Амурской области" постановляю: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постановления губернатора Амурской области от 03.07.2013 </w:t>
      </w:r>
      <w:hyperlink r:id="rId15" w:history="1">
        <w:r>
          <w:rPr>
            <w:rFonts w:ascii="Calibri" w:hAnsi="Calibri" w:cs="Calibri"/>
            <w:color w:val="0000FF"/>
          </w:rPr>
          <w:t>N 184</w:t>
        </w:r>
      </w:hyperlink>
      <w:r>
        <w:rPr>
          <w:rFonts w:ascii="Calibri" w:hAnsi="Calibri" w:cs="Calibri"/>
        </w:rPr>
        <w:t>)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Амурской области, при замещении которых государственные гражданские служащие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постановления губернатора Амурской области от 31.03.2015 </w:t>
      </w:r>
      <w:hyperlink r:id="rId16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>)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государственной власти области, государственных органов области, аппарата губернатора области и Правительства области: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proofErr w:type="gramStart"/>
      <w:r>
        <w:rPr>
          <w:rFonts w:ascii="Calibri" w:hAnsi="Calibri" w:cs="Calibri"/>
        </w:rPr>
        <w:t xml:space="preserve">а) до 20 января 2011 года в соответствии с </w:t>
      </w:r>
      <w:hyperlink w:anchor="Par91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Перечня должностей, утвержденного настоящим постановлением, утвердить соответствующие перечни конкретных должностей государственной гражданской службы области или внести изменения в ранее утвержденные перечни конкретных должностей государственной гражданской службы области в соответствующих органах государственной власти области, государственных органах области, аппарате губернатора области и Правительства области, при назначении на которые граждане и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замещении</w:t>
      </w:r>
      <w:proofErr w:type="gramEnd"/>
      <w:r>
        <w:rPr>
          <w:rFonts w:ascii="Calibri" w:hAnsi="Calibri" w:cs="Calibri"/>
        </w:rPr>
        <w:t xml:space="preserve">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государственных гражданских служащих области с </w:t>
      </w:r>
      <w:hyperlink w:anchor="Par4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настоящим постановлением, и перечнями должностей, </w:t>
      </w:r>
      <w:r>
        <w:rPr>
          <w:rFonts w:ascii="Calibri" w:hAnsi="Calibri" w:cs="Calibri"/>
        </w:rPr>
        <w:lastRenderedPageBreak/>
        <w:t xml:space="preserve">предусмотренными </w:t>
      </w:r>
      <w:hyperlink w:anchor="Par25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области от 30 октября 2009 г. N 441 признать утратившим силу.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Утвержден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2010 г. N 506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ПЕРЕЧЕНЬ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АМУРСКОЙ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ПРИ ЗАМЕЩЕНИИ КОТОРЫХ ГОСУДАРСТВЕННЫЕ ГРАЖДАНСКИЕ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СЛУЖАЩИЕ ОБЛАСТИ ОБЯЗАНЫ ПРЕДСТАВЛЯТЬ СВЕДЕНИЯ О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ДОХОДАХ</w:t>
      </w:r>
      <w:proofErr w:type="gramEnd"/>
      <w:r>
        <w:rPr>
          <w:rFonts w:ascii="Calibri" w:hAnsi="Calibri" w:cs="Calibri"/>
          <w:b/>
          <w:bCs/>
        </w:rPr>
        <w:t>, РАСХОДАХ, ОБ ИМУЩЕСТВЕ И ОБЯЗАТЕЛЬСТВАХ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ДОХОДАХ</w:t>
      </w:r>
      <w:proofErr w:type="gramEnd"/>
      <w:r>
        <w:rPr>
          <w:rFonts w:ascii="Calibri" w:hAnsi="Calibri" w:cs="Calibri"/>
          <w:b/>
          <w:bCs/>
        </w:rPr>
        <w:t>, РАСХОДАХ, ОБ ИМУЩЕСТВЕ И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Амурской области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08.10.2012 </w:t>
      </w:r>
      <w:hyperlink r:id="rId18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 xml:space="preserve">, от 03.07.2013 </w:t>
      </w:r>
      <w:hyperlink r:id="rId19" w:history="1">
        <w:r>
          <w:rPr>
            <w:rFonts w:ascii="Calibri" w:hAnsi="Calibri" w:cs="Calibri"/>
            <w:color w:val="0000FF"/>
          </w:rPr>
          <w:t>N 184</w:t>
        </w:r>
      </w:hyperlink>
      <w:r>
        <w:rPr>
          <w:rFonts w:ascii="Calibri" w:hAnsi="Calibri" w:cs="Calibri"/>
        </w:rPr>
        <w:t>,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09.06.2014 </w:t>
      </w:r>
      <w:hyperlink r:id="rId20" w:history="1">
        <w:r>
          <w:rPr>
            <w:rFonts w:ascii="Calibri" w:hAnsi="Calibri" w:cs="Calibri"/>
            <w:color w:val="0000FF"/>
          </w:rPr>
          <w:t>N 144</w:t>
        </w:r>
      </w:hyperlink>
      <w:r>
        <w:rPr>
          <w:rFonts w:ascii="Calibri" w:hAnsi="Calibri" w:cs="Calibri"/>
        </w:rPr>
        <w:t xml:space="preserve">, от 20.08.2014 </w:t>
      </w:r>
      <w:hyperlink r:id="rId21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>,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31.03.2015 </w:t>
      </w:r>
      <w:hyperlink r:id="rId22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>)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Раздел 1. ДОЛЖНОСТИ ГОСУДАРСТВЕННОЙ ГРАЖДАНСКОЙ СЛУЖБЫ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 ВЫСШЕЙ ГРУППЫ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Амурской области, отнесенные </w:t>
      </w:r>
      <w:hyperlink r:id="rId23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Амурской области, утвержденным Законом Амурской области от 13 декабря 2006 г. N 261-ОЗ "О государственной гражданской службе Амурской области", к высшей группе должностей государственной гражданской службы Амурской области.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Раздел 2. ДОЛЖНОСТИ ГОСУДАРСТВЕННОЙ ГРАЖДАНСКОЙ СЛУЖБЫ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 ГЛАВНОЙ, ВЕДУЩЕЙ И СТАРШЕЙ ГРУПП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Амурской области, установленные </w:t>
      </w:r>
      <w:hyperlink r:id="rId24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"Должности государственной гражданской службы области, учреждаемые в аппарате Законодательного Собрания Амурской области" Реестра должностей государственной гражданской службы Амурской области, утвержденного Законом Амурской области от 13 декабря 2006 г. N 261-ОЗ "О государственной гражданской службе Амурской области":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государственно-правового управления;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финансового отдела - главный бухгалтер;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отдела сопровождения средств вычислительной техники, программного обеспечения, телекоммуникаций и связи;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юридического отдела государственно-правового управления;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материально-технического обеспечения;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финансового отдела - заместитель главного бухгалтера;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 сектора по вопросам государственной гражданской службы и кадров;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1 разряда финансового отдела;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1 разряда отдела материально-технического обеспечения.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постановления губернатора Амурской области от 20.08.2014 </w:t>
      </w:r>
      <w:hyperlink r:id="rId25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>)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Амурской области, установленные </w:t>
      </w:r>
      <w:hyperlink r:id="rId26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"Должности государственной гражданской службы области, учреждаемые в контрольно-счетной палате Амурской области" Реестра должностей государственной гражданской службы Амурской области, утвержденного Законом Амурской области от 13 декабря 2006 г. N 261-ОЗ "О государственной гражданской службе Амурской области":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инспектор;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инспектор;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инспектор.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Амурской области, установленные </w:t>
      </w:r>
      <w:hyperlink r:id="rId27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"Должности государственной гражданской службы области, учреждаемые в аппарате избирательной комиссии Амурской области" Реестра должностей государственной гражданской службы Амурской области, утвержденного Законом Амурской области от 13 декабря 2006 г. N 261-ОЗ "О государственной гражданской службе Амурской области":</w:t>
      </w:r>
      <w:proofErr w:type="gramEnd"/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территориальной избирательной комиссии;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отдела.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Должности государственной гражданской службы Амурской области, установленные </w:t>
      </w:r>
      <w:hyperlink r:id="rId28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"Должности государственной гражданской службы области, учреждаемые в аппарате уполномоченного по правам человека в Амурской области" Реестра должностей государственной гражданской службы Амурской области, утвержденного Законом Амурской области от 13 декабря 2006 г. N 261-ОЗ "О государственной гражданской службе Амурской области":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отдела.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Раздел 3. ДРУГИЕ ДОЛЖНОСТИ ГОСУДАРСТВЕННОЙ ГРАЖДАНСКОЙ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 АМУРСКОЙ ОБЛАСТИ, ЗАМЕЩЕНИЕ КОТОРЫХ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СВЯЗАНО С КОРРУПЦИОННЫМИ РИСКАМИ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 Амурской области, исполнение должностных обязанностей по которым в отчетном периоде предусматривает: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(в соответствии с установленными полномочиями) организационно-распорядительных и (или) административно-хозяйственных функций;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 Амурской области;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разрешений.</w:t>
      </w: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772E" w:rsidRDefault="005F77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772E" w:rsidRDefault="005F77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3BBD" w:rsidRDefault="00663BBD">
      <w:bookmarkStart w:id="7" w:name="_GoBack"/>
      <w:bookmarkEnd w:id="7"/>
    </w:p>
    <w:sectPr w:rsidR="00663BBD" w:rsidSect="0027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E"/>
    <w:rsid w:val="005F772E"/>
    <w:rsid w:val="006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EED89702C9636FB8FD8FA3E013D5EB1A2BA4F6E2AE3B2FC571B4E6025B91330B0F84E44E5DBE6722648SDaDH" TargetMode="External"/><Relationship Id="rId13" Type="http://schemas.openxmlformats.org/officeDocument/2006/relationships/hyperlink" Target="consultantplus://offline/ref=A0DEED89702C9636FB8FC6F7286D635BB0AEE247692BEDE7A6084013372CB34477FFA10C00E8DAE7S7a3H" TargetMode="External"/><Relationship Id="rId18" Type="http://schemas.openxmlformats.org/officeDocument/2006/relationships/hyperlink" Target="consultantplus://offline/ref=A0DEED89702C9636FB8FD8FA3E013D5EB1A2BA4F6C2DE3B3F2571B4E6025B91330B0F84E44E5DBE6722648SDaDH" TargetMode="External"/><Relationship Id="rId26" Type="http://schemas.openxmlformats.org/officeDocument/2006/relationships/hyperlink" Target="consultantplus://offline/ref=A0DEED89702C9636FB8FD8FA3E013D5EB1A2BA4F6E2CE4B6F8571B4E6025B91330B0F84E44E5DBE672234ESDa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DEED89702C9636FB8FD8FA3E013D5EB1A2BA4F6E29EFB9FB571B4E6025B91330B0F84E44E5DBE6722649SDa8H" TargetMode="External"/><Relationship Id="rId7" Type="http://schemas.openxmlformats.org/officeDocument/2006/relationships/hyperlink" Target="consultantplus://offline/ref=A0DEED89702C9636FB8FD8FA3E013D5EB1A2BA4F6F29E3B4F9571B4E6025B91330B0F84E44E5DBE6722648SDaDH" TargetMode="External"/><Relationship Id="rId12" Type="http://schemas.openxmlformats.org/officeDocument/2006/relationships/hyperlink" Target="consultantplus://offline/ref=A0DEED89702C9636FB8FC6F7286D635BB0AEE6476A2EEDE7A608401337S2aCH" TargetMode="External"/><Relationship Id="rId17" Type="http://schemas.openxmlformats.org/officeDocument/2006/relationships/hyperlink" Target="consultantplus://offline/ref=A0DEED89702C9636FB8FD8FA3E013D5EB1A2BA4F6A2EE6B6FB571B4E6025B913S3a0H" TargetMode="External"/><Relationship Id="rId25" Type="http://schemas.openxmlformats.org/officeDocument/2006/relationships/hyperlink" Target="consultantplus://offline/ref=A0DEED89702C9636FB8FD8FA3E013D5EB1A2BA4F6E29EFB9FB571B4E6025B91330B0F84E44E5DBE6722649SDa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DEED89702C9636FB8FD8FA3E013D5EB1A2BA4F6E2CE3B6FF571B4E6025B91330B0F84E44E5DBE6722648SDa0H" TargetMode="External"/><Relationship Id="rId20" Type="http://schemas.openxmlformats.org/officeDocument/2006/relationships/hyperlink" Target="consultantplus://offline/ref=A0DEED89702C9636FB8FD8FA3E013D5EB1A2BA4F6E2AE3B2FC571B4E6025B91330B0F84E44E5DBE6722648SDaD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EED89702C9636FB8FD8FA3E013D5EB1A2BA4F6C2DE3B3F2571B4E6025B91330B0F84E44E5DBE6722648SDaDH" TargetMode="External"/><Relationship Id="rId11" Type="http://schemas.openxmlformats.org/officeDocument/2006/relationships/hyperlink" Target="consultantplus://offline/ref=A0DEED89702C9636FB8FC6F7286D635BB0AEE6476C28EDE7A6084013372CB34477FFA10CS0a2H" TargetMode="External"/><Relationship Id="rId24" Type="http://schemas.openxmlformats.org/officeDocument/2006/relationships/hyperlink" Target="consultantplus://offline/ref=A0DEED89702C9636FB8FD8FA3E013D5EB1A2BA4F6E2CE4B6F8571B4E6025B91330B0F84E44E5DBE6722349SDa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DEED89702C9636FB8FD8FA3E013D5EB1A2BA4F6F29E3B4F9571B4E6025B91330B0F84E44E5DBE6722648SDa0H" TargetMode="External"/><Relationship Id="rId23" Type="http://schemas.openxmlformats.org/officeDocument/2006/relationships/hyperlink" Target="consultantplus://offline/ref=A0DEED89702C9636FB8FD8FA3E013D5EB1A2BA4F6E2CE4B6F8571B4E6025B91330B0F84E44E5DBE672224BSDaCH" TargetMode="External"/><Relationship Id="rId28" Type="http://schemas.openxmlformats.org/officeDocument/2006/relationships/hyperlink" Target="consultantplus://offline/ref=A0DEED89702C9636FB8FD8FA3E013D5EB1A2BA4F6E2CE4B6F8571B4E6025B91330B0F84E44E5DBE6722341SDaBH" TargetMode="External"/><Relationship Id="rId10" Type="http://schemas.openxmlformats.org/officeDocument/2006/relationships/hyperlink" Target="consultantplus://offline/ref=A0DEED89702C9636FB8FD8FA3E013D5EB1A2BA4F6E2CE3B6FF571B4E6025B91330B0F84E44E5DBE6722648SDaDH" TargetMode="External"/><Relationship Id="rId19" Type="http://schemas.openxmlformats.org/officeDocument/2006/relationships/hyperlink" Target="consultantplus://offline/ref=A0DEED89702C9636FB8FD8FA3E013D5EB1A2BA4F6F29E3B4F9571B4E6025B91330B0F84E44E5DBE6722649SD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EED89702C9636FB8FD8FA3E013D5EB1A2BA4F6E29EFB9FB571B4E6025B91330B0F84E44E5DBE6722648SDaDH" TargetMode="External"/><Relationship Id="rId14" Type="http://schemas.openxmlformats.org/officeDocument/2006/relationships/hyperlink" Target="consultantplus://offline/ref=A0DEED89702C9636FB8FD8FA3E013D5EB1A2BA4F6E2CE4B6F8571B4E6025B91330B0F84E44E5DBE673264DSDa9H" TargetMode="External"/><Relationship Id="rId22" Type="http://schemas.openxmlformats.org/officeDocument/2006/relationships/hyperlink" Target="consultantplus://offline/ref=A0DEED89702C9636FB8FD8FA3E013D5EB1A2BA4F6E2CE3B6FF571B4E6025B91330B0F84E44E5DBE6722649SDa8H" TargetMode="External"/><Relationship Id="rId27" Type="http://schemas.openxmlformats.org/officeDocument/2006/relationships/hyperlink" Target="consultantplus://offline/ref=A0DEED89702C9636FB8FD8FA3E013D5EB1A2BA4F6E2CE4B6F8571B4E6025B91330B0F84E44E5DBE672234FSDa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2015-07-17T07:26:00Z</dcterms:created>
  <dcterms:modified xsi:type="dcterms:W3CDTF">2015-07-17T07:26:00Z</dcterms:modified>
</cp:coreProperties>
</file>